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DC6C" w14:textId="77777777" w:rsidR="7911C18F" w:rsidRDefault="7911C18F" w:rsidP="7911C18F">
      <w:pPr>
        <w:spacing w:after="120"/>
        <w:rPr>
          <w:rFonts w:asciiTheme="minorHAnsi" w:eastAsiaTheme="minorEastAsia" w:hAnsiTheme="minorHAnsi" w:cstheme="minorBidi"/>
          <w:b/>
          <w:bCs/>
          <w:sz w:val="36"/>
          <w:szCs w:val="36"/>
          <w:lang w:eastAsia="en-US"/>
        </w:rPr>
      </w:pPr>
      <w:bookmarkStart w:id="0" w:name="_GoBack"/>
      <w:bookmarkEnd w:id="0"/>
    </w:p>
    <w:p w14:paraId="34BFE989" w14:textId="77777777" w:rsidR="00693C4A" w:rsidRPr="00FA53F8" w:rsidRDefault="0D0FE02F" w:rsidP="0D0FE02F">
      <w:pPr>
        <w:autoSpaceDE w:val="0"/>
        <w:autoSpaceDN w:val="0"/>
        <w:adjustRightInd w:val="0"/>
        <w:spacing w:after="120"/>
        <w:rPr>
          <w:rFonts w:asciiTheme="minorHAnsi" w:eastAsiaTheme="minorEastAsia" w:hAnsiTheme="minorHAnsi" w:cstheme="minorBidi"/>
          <w:b/>
          <w:bCs/>
          <w:sz w:val="36"/>
          <w:szCs w:val="36"/>
          <w:lang w:eastAsia="en-US"/>
        </w:rPr>
      </w:pPr>
      <w:r w:rsidRPr="0D0FE02F">
        <w:rPr>
          <w:rFonts w:asciiTheme="minorHAnsi" w:eastAsiaTheme="minorEastAsia" w:hAnsiTheme="minorHAnsi" w:cstheme="minorBidi"/>
          <w:b/>
          <w:bCs/>
          <w:sz w:val="36"/>
          <w:szCs w:val="36"/>
          <w:lang w:eastAsia="en-US"/>
        </w:rPr>
        <w:t xml:space="preserve">INVITASJON NATTHÅNDBALL </w:t>
      </w:r>
      <w:r w:rsidR="00157B10">
        <w:rPr>
          <w:rFonts w:asciiTheme="minorHAnsi" w:eastAsiaTheme="minorEastAsia" w:hAnsiTheme="minorHAnsi" w:cstheme="minorBidi"/>
          <w:b/>
          <w:bCs/>
          <w:sz w:val="36"/>
          <w:szCs w:val="36"/>
          <w:lang w:eastAsia="en-US"/>
        </w:rPr>
        <w:t>201</w:t>
      </w:r>
      <w:r w:rsidR="00016275">
        <w:rPr>
          <w:rFonts w:asciiTheme="minorHAnsi" w:eastAsiaTheme="minorEastAsia" w:hAnsiTheme="minorHAnsi" w:cstheme="minorBidi"/>
          <w:b/>
          <w:bCs/>
          <w:sz w:val="36"/>
          <w:szCs w:val="36"/>
          <w:lang w:eastAsia="en-US"/>
        </w:rPr>
        <w:t>8</w:t>
      </w:r>
    </w:p>
    <w:p w14:paraId="416EFF7E" w14:textId="77777777" w:rsidR="013DEE52" w:rsidRDefault="0D0FE02F" w:rsidP="0D0FE02F">
      <w:pPr>
        <w:pStyle w:val="NormalWeb"/>
        <w:rPr>
          <w:rFonts w:asciiTheme="minorHAnsi" w:eastAsiaTheme="minorEastAsia" w:hAnsiTheme="minorHAnsi" w:cstheme="minorBidi"/>
          <w:sz w:val="22"/>
          <w:szCs w:val="22"/>
        </w:rPr>
      </w:pPr>
      <w:r w:rsidRPr="0D0FE02F">
        <w:rPr>
          <w:rFonts w:asciiTheme="minorHAnsi" w:eastAsiaTheme="minorEastAsia" w:hAnsiTheme="minorHAnsi" w:cstheme="minorBidi"/>
          <w:sz w:val="22"/>
          <w:szCs w:val="22"/>
        </w:rPr>
        <w:t>Natthåndballen er en herlig tradisjon i Ski Håndball, og arrangeres i år for 2</w:t>
      </w:r>
      <w:r w:rsidR="00016275">
        <w:rPr>
          <w:rFonts w:asciiTheme="minorHAnsi" w:eastAsiaTheme="minorEastAsia" w:hAnsiTheme="minorHAnsi" w:cstheme="minorBidi"/>
          <w:sz w:val="22"/>
          <w:szCs w:val="22"/>
        </w:rPr>
        <w:t>3</w:t>
      </w:r>
      <w:r w:rsidRPr="0D0FE02F">
        <w:rPr>
          <w:rFonts w:asciiTheme="minorHAnsi" w:eastAsiaTheme="minorEastAsia" w:hAnsiTheme="minorHAnsi" w:cstheme="minorBidi"/>
          <w:sz w:val="22"/>
          <w:szCs w:val="22"/>
        </w:rPr>
        <w:t xml:space="preserve"> året på rad! Det er en stor glede for J/G03 å ønske spillere, trenere, støtteapparat med familier, dommere, styret og alle andre håndballinteresserte hjertelig velkommen natthåndballfest i Ski </w:t>
      </w:r>
      <w:r w:rsidR="00016275">
        <w:rPr>
          <w:rFonts w:asciiTheme="minorHAnsi" w:eastAsiaTheme="minorEastAsia" w:hAnsiTheme="minorHAnsi" w:cstheme="minorBidi"/>
          <w:sz w:val="22"/>
          <w:szCs w:val="22"/>
        </w:rPr>
        <w:t>mandag 30</w:t>
      </w:r>
      <w:r w:rsidRPr="0D0FE02F">
        <w:rPr>
          <w:rFonts w:asciiTheme="minorHAnsi" w:eastAsiaTheme="minorEastAsia" w:hAnsiTheme="minorHAnsi" w:cstheme="minorBidi"/>
          <w:b/>
          <w:bCs/>
          <w:sz w:val="22"/>
          <w:szCs w:val="22"/>
        </w:rPr>
        <w:t xml:space="preserve">. </w:t>
      </w:r>
      <w:r w:rsidR="00016275">
        <w:rPr>
          <w:rFonts w:asciiTheme="minorHAnsi" w:eastAsiaTheme="minorEastAsia" w:hAnsiTheme="minorHAnsi" w:cstheme="minorBidi"/>
          <w:b/>
          <w:bCs/>
          <w:sz w:val="22"/>
          <w:szCs w:val="22"/>
        </w:rPr>
        <w:t>april</w:t>
      </w:r>
      <w:r w:rsidRPr="0D0FE02F">
        <w:rPr>
          <w:rFonts w:asciiTheme="minorHAnsi" w:eastAsiaTheme="minorEastAsia" w:hAnsiTheme="minorHAnsi" w:cstheme="minorBidi"/>
          <w:b/>
          <w:bCs/>
          <w:sz w:val="22"/>
          <w:szCs w:val="22"/>
        </w:rPr>
        <w:t>.</w:t>
      </w:r>
    </w:p>
    <w:p w14:paraId="5A4C4CA1" w14:textId="77777777" w:rsidR="013DEE52" w:rsidRDefault="67543346" w:rsidP="67543346">
      <w:pPr>
        <w:pStyle w:val="NormalWeb"/>
        <w:rPr>
          <w:rFonts w:asciiTheme="minorHAnsi" w:eastAsiaTheme="minorEastAsia" w:hAnsiTheme="minorHAnsi" w:cstheme="minorBidi"/>
          <w:sz w:val="22"/>
          <w:szCs w:val="22"/>
        </w:rPr>
      </w:pPr>
      <w:r w:rsidRPr="67543346">
        <w:rPr>
          <w:rFonts w:asciiTheme="minorHAnsi" w:eastAsiaTheme="minorEastAsia" w:hAnsiTheme="minorHAnsi" w:cstheme="minorBidi"/>
          <w:sz w:val="22"/>
          <w:szCs w:val="22"/>
        </w:rPr>
        <w:t xml:space="preserve">Åpningsseremonien starter tradisjonen tro kl. 18:00 med en underholdende innmarsj der alle lagene deltar. Alle lag og trenere må være på plass i Alliansehallen innen kl. 17:30 for forberedelser og oppstilling. </w:t>
      </w:r>
    </w:p>
    <w:p w14:paraId="3C249DBF" w14:textId="77777777" w:rsidR="013DEE52" w:rsidRDefault="67543346" w:rsidP="67543346">
      <w:pPr>
        <w:pStyle w:val="NormalWeb"/>
        <w:rPr>
          <w:rFonts w:asciiTheme="minorHAnsi" w:eastAsiaTheme="minorEastAsia" w:hAnsiTheme="minorHAnsi" w:cstheme="minorBidi"/>
          <w:sz w:val="22"/>
          <w:szCs w:val="22"/>
        </w:rPr>
      </w:pPr>
      <w:r w:rsidRPr="67543346">
        <w:rPr>
          <w:rFonts w:asciiTheme="minorHAnsi" w:eastAsiaTheme="minorEastAsia" w:hAnsiTheme="minorHAnsi" w:cstheme="minorBidi"/>
          <w:sz w:val="22"/>
          <w:szCs w:val="22"/>
        </w:rPr>
        <w:t xml:space="preserve">Kampene spilles i Alliansehallen og Skihallen. Fellesarrangement som defilering, «storkamper», showkamp og premieutdeling vil foregå i Skihallen.  </w:t>
      </w:r>
    </w:p>
    <w:p w14:paraId="63C47962" w14:textId="77777777" w:rsidR="013DEE52" w:rsidRDefault="67543346" w:rsidP="67543346">
      <w:pPr>
        <w:pStyle w:val="NormalWeb"/>
        <w:rPr>
          <w:rFonts w:asciiTheme="minorHAnsi" w:eastAsiaTheme="minorEastAsia" w:hAnsiTheme="minorHAnsi" w:cstheme="minorBidi"/>
          <w:sz w:val="22"/>
          <w:szCs w:val="22"/>
        </w:rPr>
      </w:pPr>
      <w:r w:rsidRPr="67543346">
        <w:rPr>
          <w:rFonts w:asciiTheme="minorHAnsi" w:eastAsiaTheme="minorEastAsia" w:hAnsiTheme="minorHAnsi" w:cstheme="minorBidi"/>
          <w:sz w:val="22"/>
          <w:szCs w:val="22"/>
        </w:rPr>
        <w:t xml:space="preserve">Håndballskolen spiller minihåndball, 8-11 års lagene spiller flyball, mens lagene fra 12 år og oppover spiller håndball. Spilletid for lag under 12 år er 1x7 min, mens håndballkampene er 1x12 min. Regler for flyball finner dere på neste side. Det er viktig at de lagsmiljøene som skal spille flyball har satt seg inn i reglene.  </w:t>
      </w:r>
    </w:p>
    <w:p w14:paraId="03718C02" w14:textId="77777777" w:rsidR="013DEE52" w:rsidRDefault="67543346" w:rsidP="67543346">
      <w:pPr>
        <w:pStyle w:val="NormalWeb"/>
        <w:rPr>
          <w:rFonts w:asciiTheme="minorHAnsi" w:eastAsiaTheme="minorEastAsia" w:hAnsiTheme="minorHAnsi" w:cstheme="minorBidi"/>
          <w:sz w:val="22"/>
          <w:szCs w:val="22"/>
        </w:rPr>
      </w:pPr>
      <w:r w:rsidRPr="00157B10">
        <w:rPr>
          <w:rFonts w:asciiTheme="minorHAnsi" w:eastAsiaTheme="minorEastAsia" w:hAnsiTheme="minorHAnsi" w:cstheme="minorBidi"/>
          <w:sz w:val="22"/>
          <w:szCs w:val="22"/>
          <w:highlight w:val="yellow"/>
        </w:rPr>
        <w:t>FRIST: Påmelding med informasjon om innmarsjen, utkledning og musikkvalg har svarfrist</w:t>
      </w:r>
      <w:r w:rsidR="002B19D7">
        <w:rPr>
          <w:rFonts w:asciiTheme="minorHAnsi" w:eastAsiaTheme="minorEastAsia" w:hAnsiTheme="minorHAnsi" w:cstheme="minorBidi"/>
          <w:sz w:val="22"/>
          <w:szCs w:val="22"/>
          <w:highlight w:val="yellow"/>
        </w:rPr>
        <w:t xml:space="preserve"> 10/4. Påmelding følg lenken: </w:t>
      </w:r>
      <w:hyperlink r:id="rId10" w:history="1">
        <w:r w:rsidR="002B19D7" w:rsidRPr="001C3163">
          <w:rPr>
            <w:rStyle w:val="Hyperkobling"/>
            <w:rFonts w:asciiTheme="minorHAnsi" w:eastAsiaTheme="minorEastAsia" w:hAnsiTheme="minorHAnsi" w:cstheme="minorBidi"/>
            <w:sz w:val="22"/>
            <w:szCs w:val="22"/>
          </w:rPr>
          <w:t>https://response.questback.com/isa/qbv.dll/ShowQuest?QuestID=5148682&amp;sid=KugajsQdDR</w:t>
        </w:r>
      </w:hyperlink>
    </w:p>
    <w:p w14:paraId="3614CF51" w14:textId="77777777" w:rsidR="009E212A" w:rsidRDefault="013DEE52" w:rsidP="013DEE52">
      <w:pPr>
        <w:pStyle w:val="NormalWeb"/>
        <w:rPr>
          <w:rFonts w:asciiTheme="minorHAnsi" w:eastAsiaTheme="minorEastAsia" w:hAnsiTheme="minorHAnsi" w:cstheme="minorBidi"/>
          <w:sz w:val="22"/>
          <w:szCs w:val="22"/>
        </w:rPr>
      </w:pPr>
      <w:r w:rsidRPr="013DEE52">
        <w:rPr>
          <w:rFonts w:asciiTheme="minorHAnsi" w:eastAsiaTheme="minorEastAsia" w:hAnsiTheme="minorHAnsi" w:cstheme="minorBidi"/>
          <w:sz w:val="22"/>
          <w:szCs w:val="22"/>
        </w:rPr>
        <w:t xml:space="preserve">Det kåres vinnere i kategoriene </w:t>
      </w:r>
    </w:p>
    <w:p w14:paraId="57621ECE" w14:textId="77777777" w:rsidR="009E212A" w:rsidRDefault="013DEE52" w:rsidP="013DEE52">
      <w:pPr>
        <w:pStyle w:val="NormalWeb"/>
        <w:numPr>
          <w:ilvl w:val="0"/>
          <w:numId w:val="3"/>
        </w:numPr>
        <w:rPr>
          <w:rFonts w:asciiTheme="minorHAnsi" w:eastAsiaTheme="minorEastAsia" w:hAnsiTheme="minorHAnsi" w:cstheme="minorBidi"/>
          <w:sz w:val="22"/>
          <w:szCs w:val="22"/>
        </w:rPr>
      </w:pPr>
      <w:r w:rsidRPr="013DEE52">
        <w:rPr>
          <w:rFonts w:asciiTheme="minorHAnsi" w:eastAsiaTheme="minorEastAsia" w:hAnsiTheme="minorHAnsi" w:cstheme="minorBidi"/>
          <w:sz w:val="22"/>
          <w:szCs w:val="22"/>
        </w:rPr>
        <w:t xml:space="preserve">Beste innmarsj </w:t>
      </w:r>
    </w:p>
    <w:p w14:paraId="6A44B081" w14:textId="77777777" w:rsidR="009E212A" w:rsidRDefault="013DEE52" w:rsidP="013DEE52">
      <w:pPr>
        <w:pStyle w:val="NormalWeb"/>
        <w:numPr>
          <w:ilvl w:val="0"/>
          <w:numId w:val="3"/>
        </w:numPr>
        <w:rPr>
          <w:rFonts w:asciiTheme="minorHAnsi" w:eastAsiaTheme="minorEastAsia" w:hAnsiTheme="minorHAnsi" w:cstheme="minorBidi"/>
          <w:sz w:val="22"/>
          <w:szCs w:val="22"/>
        </w:rPr>
      </w:pPr>
      <w:r w:rsidRPr="013DEE52">
        <w:rPr>
          <w:rFonts w:asciiTheme="minorHAnsi" w:eastAsiaTheme="minorEastAsia" w:hAnsiTheme="minorHAnsi" w:cstheme="minorBidi"/>
          <w:sz w:val="22"/>
          <w:szCs w:val="22"/>
        </w:rPr>
        <w:t xml:space="preserve">Beste kostyme </w:t>
      </w:r>
    </w:p>
    <w:p w14:paraId="683445BD" w14:textId="77777777" w:rsidR="009E212A" w:rsidRDefault="013DEE52" w:rsidP="013DEE52">
      <w:pPr>
        <w:pStyle w:val="NormalWeb"/>
        <w:numPr>
          <w:ilvl w:val="0"/>
          <w:numId w:val="3"/>
        </w:numPr>
        <w:rPr>
          <w:rFonts w:asciiTheme="minorHAnsi" w:eastAsiaTheme="minorEastAsia" w:hAnsiTheme="minorHAnsi" w:cstheme="minorBidi"/>
          <w:sz w:val="22"/>
          <w:szCs w:val="22"/>
        </w:rPr>
      </w:pPr>
      <w:r w:rsidRPr="013DEE52">
        <w:rPr>
          <w:rFonts w:asciiTheme="minorHAnsi" w:eastAsiaTheme="minorEastAsia" w:hAnsiTheme="minorHAnsi" w:cstheme="minorBidi"/>
          <w:sz w:val="22"/>
          <w:szCs w:val="22"/>
        </w:rPr>
        <w:t xml:space="preserve">Størst kreativitet </w:t>
      </w:r>
    </w:p>
    <w:p w14:paraId="38644DAF" w14:textId="77777777" w:rsidR="013DEE52" w:rsidRDefault="67543346" w:rsidP="67543346">
      <w:pPr>
        <w:pStyle w:val="NormalWeb"/>
        <w:numPr>
          <w:ilvl w:val="0"/>
          <w:numId w:val="3"/>
        </w:numPr>
        <w:rPr>
          <w:rFonts w:asciiTheme="minorHAnsi" w:eastAsiaTheme="minorEastAsia" w:hAnsiTheme="minorHAnsi" w:cstheme="minorBidi"/>
          <w:sz w:val="22"/>
          <w:szCs w:val="22"/>
        </w:rPr>
      </w:pPr>
      <w:r w:rsidRPr="67543346">
        <w:rPr>
          <w:rFonts w:asciiTheme="minorHAnsi" w:eastAsiaTheme="minorEastAsia" w:hAnsiTheme="minorHAnsi" w:cstheme="minorBidi"/>
          <w:sz w:val="22"/>
          <w:szCs w:val="22"/>
        </w:rPr>
        <w:t>RISS-pris for sesongen 201</w:t>
      </w:r>
      <w:r w:rsidR="00016275">
        <w:rPr>
          <w:rFonts w:asciiTheme="minorHAnsi" w:eastAsiaTheme="minorEastAsia" w:hAnsiTheme="minorHAnsi" w:cstheme="minorBidi"/>
          <w:sz w:val="22"/>
          <w:szCs w:val="22"/>
        </w:rPr>
        <w:t>7</w:t>
      </w:r>
      <w:r w:rsidRPr="67543346">
        <w:rPr>
          <w:rFonts w:asciiTheme="minorHAnsi" w:eastAsiaTheme="minorEastAsia" w:hAnsiTheme="minorHAnsi" w:cstheme="minorBidi"/>
          <w:sz w:val="22"/>
          <w:szCs w:val="22"/>
        </w:rPr>
        <w:t>/201</w:t>
      </w:r>
      <w:r w:rsidR="00016275">
        <w:rPr>
          <w:rFonts w:asciiTheme="minorHAnsi" w:eastAsiaTheme="minorEastAsia" w:hAnsiTheme="minorHAnsi" w:cstheme="minorBidi"/>
          <w:sz w:val="22"/>
          <w:szCs w:val="22"/>
        </w:rPr>
        <w:t>8</w:t>
      </w:r>
    </w:p>
    <w:p w14:paraId="7B050D3C" w14:textId="77777777" w:rsidR="013DEE52" w:rsidRDefault="7911C18F" w:rsidP="7911C18F">
      <w:pPr>
        <w:pStyle w:val="NormalWeb"/>
        <w:rPr>
          <w:rFonts w:asciiTheme="minorHAnsi" w:eastAsiaTheme="minorEastAsia" w:hAnsiTheme="minorHAnsi" w:cstheme="minorBidi"/>
          <w:sz w:val="22"/>
          <w:szCs w:val="22"/>
        </w:rPr>
      </w:pPr>
      <w:r w:rsidRPr="7911C18F">
        <w:rPr>
          <w:rFonts w:asciiTheme="minorHAnsi" w:eastAsiaTheme="minorEastAsia" w:hAnsiTheme="minorHAnsi" w:cstheme="minorBidi"/>
          <w:sz w:val="22"/>
          <w:szCs w:val="22"/>
        </w:rPr>
        <w:t xml:space="preserve">Så nøl ikke med å finne ut hva laget skal kle seg ut som og øv på innmarsjen! Kampoppsett blir sendt til trenerne ca. 10 dager før arrangementet finner sted. Det er som alltid en stram tidsplan, så det er veldig viktig at alle lag er presise med oppmøte!  </w:t>
      </w:r>
    </w:p>
    <w:p w14:paraId="0BD9AEC3" w14:textId="77777777" w:rsidR="70B1ABD9" w:rsidRDefault="70B1ABD9" w:rsidP="70B1ABD9">
      <w:pPr>
        <w:pStyle w:val="NormalWeb"/>
        <w:rPr>
          <w:rFonts w:asciiTheme="minorHAnsi" w:eastAsiaTheme="minorEastAsia" w:hAnsiTheme="minorHAnsi" w:cstheme="minorBidi"/>
          <w:b/>
          <w:bCs/>
        </w:rPr>
      </w:pPr>
      <w:r w:rsidRPr="70B1ABD9">
        <w:rPr>
          <w:rFonts w:asciiTheme="minorHAnsi" w:eastAsiaTheme="minorEastAsia" w:hAnsiTheme="minorHAnsi" w:cstheme="minorBidi"/>
          <w:b/>
          <w:bCs/>
          <w:sz w:val="28"/>
          <w:szCs w:val="28"/>
        </w:rPr>
        <w:t xml:space="preserve">Vi ønsker velkommen - og gleder oss til en festlig og fartsfylt håndball kveld! </w:t>
      </w:r>
      <w:r>
        <w:br/>
      </w:r>
      <w:r w:rsidRPr="70B1ABD9">
        <w:rPr>
          <w:rFonts w:asciiTheme="minorHAnsi" w:eastAsiaTheme="minorEastAsia" w:hAnsiTheme="minorHAnsi" w:cstheme="minorBidi"/>
          <w:b/>
          <w:bCs/>
          <w:sz w:val="28"/>
          <w:szCs w:val="28"/>
        </w:rPr>
        <w:t>Hilsen foreldrene og natthåndballkomitéen for J-13 og G-13</w:t>
      </w:r>
    </w:p>
    <w:p w14:paraId="39121AF9" w14:textId="77777777" w:rsidR="00F24905" w:rsidRDefault="00F24905" w:rsidP="00BA61F3">
      <w:pPr>
        <w:autoSpaceDE w:val="0"/>
        <w:autoSpaceDN w:val="0"/>
        <w:adjustRightInd w:val="0"/>
        <w:spacing w:after="120"/>
        <w:rPr>
          <w:rFonts w:asciiTheme="minorHAnsi" w:hAnsiTheme="minorHAnsi" w:cs="Calibri,Bold"/>
          <w:b/>
          <w:bCs/>
          <w:color w:val="000000"/>
          <w:sz w:val="24"/>
          <w:szCs w:val="24"/>
          <w:lang w:eastAsia="en-US"/>
        </w:rPr>
      </w:pPr>
    </w:p>
    <w:tbl>
      <w:tblPr>
        <w:tblStyle w:val="Tabellrutenett"/>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701"/>
        <w:gridCol w:w="2410"/>
        <w:gridCol w:w="1417"/>
        <w:gridCol w:w="1560"/>
      </w:tblGrid>
      <w:tr w:rsidR="00F24905" w14:paraId="58D24DD4" w14:textId="77777777" w:rsidTr="002B0DA0">
        <w:tc>
          <w:tcPr>
            <w:tcW w:w="4537" w:type="dxa"/>
            <w:gridSpan w:val="2"/>
          </w:tcPr>
          <w:p w14:paraId="06A19BC6" w14:textId="77777777" w:rsidR="00F24905" w:rsidRDefault="00F24905" w:rsidP="002B0DA0">
            <w:pPr>
              <w:jc w:val="center"/>
            </w:pPr>
            <w:r>
              <w:rPr>
                <w:rFonts w:asciiTheme="minorHAnsi" w:hAnsiTheme="minorHAnsi" w:cs="Calibri,Bold"/>
                <w:b/>
                <w:bCs/>
                <w:noProof/>
                <w:sz w:val="36"/>
                <w:szCs w:val="36"/>
              </w:rPr>
              <w:drawing>
                <wp:inline distT="0" distB="0" distL="0" distR="0" wp14:anchorId="2D8FA69B" wp14:editId="7AF74C91">
                  <wp:extent cx="2589974" cy="504825"/>
                  <wp:effectExtent l="0" t="0" r="127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896" cy="506369"/>
                          </a:xfrm>
                          <a:prstGeom prst="rect">
                            <a:avLst/>
                          </a:prstGeom>
                        </pic:spPr>
                      </pic:pic>
                    </a:graphicData>
                  </a:graphic>
                </wp:inline>
              </w:drawing>
            </w:r>
          </w:p>
        </w:tc>
        <w:tc>
          <w:tcPr>
            <w:tcW w:w="2410" w:type="dxa"/>
            <w:vMerge w:val="restart"/>
          </w:tcPr>
          <w:p w14:paraId="00E1C231" w14:textId="77777777" w:rsidR="00F24905" w:rsidRDefault="00F24905" w:rsidP="002B0DA0">
            <w:pPr>
              <w:jc w:val="center"/>
            </w:pPr>
            <w:r>
              <w:t xml:space="preserve">    </w:t>
            </w:r>
            <w:r>
              <w:rPr>
                <w:rFonts w:asciiTheme="minorHAnsi" w:hAnsiTheme="minorHAnsi" w:cs="Calibri,Bold"/>
                <w:b/>
                <w:bCs/>
                <w:noProof/>
                <w:color w:val="000000"/>
                <w:sz w:val="24"/>
                <w:szCs w:val="24"/>
              </w:rPr>
              <w:drawing>
                <wp:inline distT="0" distB="0" distL="0" distR="0" wp14:anchorId="7C4142B8" wp14:editId="6EA98A59">
                  <wp:extent cx="1277004" cy="2857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gb_EiendomsMegler1_p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0659" cy="288806"/>
                          </a:xfrm>
                          <a:prstGeom prst="rect">
                            <a:avLst/>
                          </a:prstGeom>
                        </pic:spPr>
                      </pic:pic>
                    </a:graphicData>
                  </a:graphic>
                </wp:inline>
              </w:drawing>
            </w:r>
          </w:p>
          <w:p w14:paraId="6FE37B4F" w14:textId="77777777" w:rsidR="00F24905" w:rsidRPr="00E476EE" w:rsidRDefault="00F24905" w:rsidP="002B0DA0">
            <w:pPr>
              <w:jc w:val="center"/>
              <w:rPr>
                <w:sz w:val="16"/>
                <w:szCs w:val="16"/>
              </w:rPr>
            </w:pPr>
          </w:p>
          <w:p w14:paraId="04FE77AC" w14:textId="77777777" w:rsidR="00F24905" w:rsidRDefault="002B19D7" w:rsidP="002B0DA0">
            <w:pPr>
              <w:jc w:val="center"/>
            </w:pPr>
            <w:r>
              <w:rPr>
                <w:rFonts w:asciiTheme="minorHAnsi" w:hAnsiTheme="minorHAnsi" w:cs="Calibri,Bold"/>
                <w:b/>
                <w:bCs/>
                <w:noProof/>
                <w:color w:val="000000"/>
                <w:sz w:val="24"/>
                <w:szCs w:val="24"/>
              </w:rPr>
              <w:drawing>
                <wp:inline distT="0" distB="0" distL="0" distR="0" wp14:anchorId="792D5BC2" wp14:editId="5C26232D">
                  <wp:extent cx="1065470" cy="44767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ny.logo.lit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579" cy="480494"/>
                          </a:xfrm>
                          <a:prstGeom prst="rect">
                            <a:avLst/>
                          </a:prstGeom>
                        </pic:spPr>
                      </pic:pic>
                    </a:graphicData>
                  </a:graphic>
                </wp:inline>
              </w:drawing>
            </w:r>
            <w:r w:rsidR="00F24905">
              <w:t xml:space="preserve">        </w:t>
            </w:r>
          </w:p>
        </w:tc>
        <w:tc>
          <w:tcPr>
            <w:tcW w:w="1417" w:type="dxa"/>
            <w:vMerge w:val="restart"/>
          </w:tcPr>
          <w:p w14:paraId="3141A4C7" w14:textId="77777777" w:rsidR="00F24905" w:rsidRDefault="00F24905" w:rsidP="002B0DA0">
            <w:pPr>
              <w:jc w:val="center"/>
            </w:pPr>
            <w:r>
              <w:rPr>
                <w:rFonts w:asciiTheme="minorHAnsi" w:hAnsiTheme="minorHAnsi" w:cs="Calibri,Bold"/>
                <w:b/>
                <w:bCs/>
                <w:noProof/>
                <w:sz w:val="36"/>
                <w:szCs w:val="36"/>
              </w:rPr>
              <w:drawing>
                <wp:inline distT="0" distB="0" distL="0" distR="0" wp14:anchorId="539D9A47" wp14:editId="603487D5">
                  <wp:extent cx="704850" cy="988047"/>
                  <wp:effectExtent l="0" t="0" r="0" b="317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io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272" cy="1013870"/>
                          </a:xfrm>
                          <a:prstGeom prst="rect">
                            <a:avLst/>
                          </a:prstGeom>
                        </pic:spPr>
                      </pic:pic>
                    </a:graphicData>
                  </a:graphic>
                </wp:inline>
              </w:drawing>
            </w:r>
          </w:p>
        </w:tc>
        <w:tc>
          <w:tcPr>
            <w:tcW w:w="1560" w:type="dxa"/>
            <w:vMerge w:val="restart"/>
          </w:tcPr>
          <w:p w14:paraId="3E5B2EF9" w14:textId="77777777" w:rsidR="00F24905" w:rsidRDefault="00F24905" w:rsidP="002B0DA0">
            <w:r>
              <w:rPr>
                <w:rFonts w:asciiTheme="minorHAnsi" w:hAnsiTheme="minorHAnsi" w:cs="Calibri,Bold"/>
                <w:b/>
                <w:bCs/>
                <w:noProof/>
                <w:color w:val="000000"/>
                <w:sz w:val="24"/>
                <w:szCs w:val="24"/>
              </w:rPr>
              <w:drawing>
                <wp:inline distT="0" distB="0" distL="0" distR="0" wp14:anchorId="07E281F3" wp14:editId="179FF36A">
                  <wp:extent cx="776436" cy="409575"/>
                  <wp:effectExtent l="0" t="0" r="508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dlegg.21.Tusenfry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411" cy="429080"/>
                          </a:xfrm>
                          <a:prstGeom prst="rect">
                            <a:avLst/>
                          </a:prstGeom>
                        </pic:spPr>
                      </pic:pic>
                    </a:graphicData>
                  </a:graphic>
                </wp:inline>
              </w:drawing>
            </w:r>
          </w:p>
          <w:p w14:paraId="4B25E7A3" w14:textId="77777777" w:rsidR="00F24905" w:rsidRDefault="00F24905" w:rsidP="002B0DA0">
            <w:pPr>
              <w:jc w:val="center"/>
            </w:pPr>
            <w:r>
              <w:rPr>
                <w:rFonts w:asciiTheme="minorHAnsi" w:hAnsiTheme="minorHAnsi" w:cs="Calibri,Bold"/>
                <w:b/>
                <w:bCs/>
                <w:noProof/>
                <w:color w:val="000000"/>
                <w:sz w:val="24"/>
                <w:szCs w:val="24"/>
              </w:rPr>
              <w:drawing>
                <wp:inline distT="0" distB="0" distL="0" distR="0" wp14:anchorId="6E49DC75" wp14:editId="229B6220">
                  <wp:extent cx="532944" cy="190500"/>
                  <wp:effectExtent l="0" t="0" r="635"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a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4816" cy="191169"/>
                          </a:xfrm>
                          <a:prstGeom prst="rect">
                            <a:avLst/>
                          </a:prstGeom>
                        </pic:spPr>
                      </pic:pic>
                    </a:graphicData>
                  </a:graphic>
                </wp:inline>
              </w:drawing>
            </w:r>
          </w:p>
          <w:p w14:paraId="0834489C" w14:textId="77777777" w:rsidR="00F24905" w:rsidRDefault="00F24905" w:rsidP="002B0DA0">
            <w:r>
              <w:rPr>
                <w:rFonts w:asciiTheme="minorHAnsi" w:hAnsiTheme="minorHAnsi" w:cs="Calibri,Bold"/>
                <w:b/>
                <w:bCs/>
                <w:noProof/>
                <w:color w:val="000000"/>
                <w:sz w:val="24"/>
                <w:szCs w:val="24"/>
              </w:rPr>
              <w:drawing>
                <wp:inline distT="0" distB="0" distL="0" distR="0" wp14:anchorId="3E103593" wp14:editId="0EE41AFA">
                  <wp:extent cx="800939" cy="600075"/>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mbro.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1530" cy="600518"/>
                          </a:xfrm>
                          <a:prstGeom prst="rect">
                            <a:avLst/>
                          </a:prstGeom>
                        </pic:spPr>
                      </pic:pic>
                    </a:graphicData>
                  </a:graphic>
                </wp:inline>
              </w:drawing>
            </w:r>
          </w:p>
        </w:tc>
      </w:tr>
      <w:tr w:rsidR="00F24905" w14:paraId="5F38001D" w14:textId="77777777" w:rsidTr="002B0DA0">
        <w:trPr>
          <w:trHeight w:val="1179"/>
        </w:trPr>
        <w:tc>
          <w:tcPr>
            <w:tcW w:w="2836" w:type="dxa"/>
          </w:tcPr>
          <w:p w14:paraId="1700B0F5" w14:textId="77777777" w:rsidR="00F24905" w:rsidRDefault="00F24905" w:rsidP="002B0DA0">
            <w:pPr>
              <w:jc w:val="center"/>
            </w:pPr>
            <w:r>
              <w:rPr>
                <w:noProof/>
              </w:rPr>
              <w:drawing>
                <wp:inline distT="0" distB="0" distL="0" distR="0" wp14:anchorId="5FEBA2BD" wp14:editId="6DCF1628">
                  <wp:extent cx="1581150" cy="38100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ki Storsenter.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1150" cy="381000"/>
                          </a:xfrm>
                          <a:prstGeom prst="rect">
                            <a:avLst/>
                          </a:prstGeom>
                        </pic:spPr>
                      </pic:pic>
                    </a:graphicData>
                  </a:graphic>
                </wp:inline>
              </w:drawing>
            </w:r>
          </w:p>
          <w:p w14:paraId="109172E9" w14:textId="77777777" w:rsidR="00F24905" w:rsidRDefault="00F24905" w:rsidP="002B0DA0">
            <w:pPr>
              <w:jc w:val="center"/>
            </w:pPr>
            <w:r>
              <w:rPr>
                <w:rFonts w:asciiTheme="minorHAnsi" w:hAnsiTheme="minorHAnsi" w:cs="Calibri,Bold"/>
                <w:b/>
                <w:bCs/>
                <w:noProof/>
                <w:color w:val="000000"/>
                <w:sz w:val="24"/>
                <w:szCs w:val="24"/>
              </w:rPr>
              <w:drawing>
                <wp:inline distT="0" distB="0" distL="0" distR="0" wp14:anchorId="3C91F325" wp14:editId="46299A99">
                  <wp:extent cx="1430364" cy="19050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onnord_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6773" cy="192685"/>
                          </a:xfrm>
                          <a:prstGeom prst="rect">
                            <a:avLst/>
                          </a:prstGeom>
                        </pic:spPr>
                      </pic:pic>
                    </a:graphicData>
                  </a:graphic>
                </wp:inline>
              </w:drawing>
            </w:r>
          </w:p>
        </w:tc>
        <w:tc>
          <w:tcPr>
            <w:tcW w:w="1701" w:type="dxa"/>
          </w:tcPr>
          <w:p w14:paraId="36F20832" w14:textId="77777777" w:rsidR="00F24905" w:rsidRDefault="00F24905" w:rsidP="002B0DA0">
            <w:pPr>
              <w:jc w:val="center"/>
            </w:pPr>
            <w:r>
              <w:rPr>
                <w:rFonts w:asciiTheme="minorHAnsi" w:hAnsiTheme="minorHAnsi" w:cs="Calibri,Bold"/>
                <w:b/>
                <w:bCs/>
                <w:noProof/>
                <w:color w:val="000000"/>
                <w:sz w:val="24"/>
                <w:szCs w:val="24"/>
              </w:rPr>
              <w:drawing>
                <wp:inline distT="0" distB="0" distL="0" distR="0" wp14:anchorId="451CB659" wp14:editId="798C5B35">
                  <wp:extent cx="848660" cy="676275"/>
                  <wp:effectExtent l="0" t="0" r="889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KCFoll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179" cy="702985"/>
                          </a:xfrm>
                          <a:prstGeom prst="rect">
                            <a:avLst/>
                          </a:prstGeom>
                        </pic:spPr>
                      </pic:pic>
                    </a:graphicData>
                  </a:graphic>
                </wp:inline>
              </w:drawing>
            </w:r>
          </w:p>
        </w:tc>
        <w:tc>
          <w:tcPr>
            <w:tcW w:w="2410" w:type="dxa"/>
            <w:vMerge/>
          </w:tcPr>
          <w:p w14:paraId="7E313ECD" w14:textId="77777777" w:rsidR="00F24905" w:rsidRDefault="00F24905" w:rsidP="002B0DA0"/>
        </w:tc>
        <w:tc>
          <w:tcPr>
            <w:tcW w:w="1417" w:type="dxa"/>
            <w:vMerge/>
          </w:tcPr>
          <w:p w14:paraId="42433A1B" w14:textId="77777777" w:rsidR="00F24905" w:rsidRDefault="00F24905" w:rsidP="002B0DA0"/>
        </w:tc>
        <w:tc>
          <w:tcPr>
            <w:tcW w:w="1560" w:type="dxa"/>
            <w:vMerge/>
          </w:tcPr>
          <w:p w14:paraId="2818EC8F" w14:textId="77777777" w:rsidR="00F24905" w:rsidRDefault="00F24905" w:rsidP="002B0DA0"/>
        </w:tc>
      </w:tr>
    </w:tbl>
    <w:p w14:paraId="02695465" w14:textId="77777777" w:rsidR="00C951A6" w:rsidRDefault="00C951A6" w:rsidP="00BA61F3">
      <w:pPr>
        <w:autoSpaceDE w:val="0"/>
        <w:autoSpaceDN w:val="0"/>
        <w:adjustRightInd w:val="0"/>
        <w:spacing w:after="120"/>
        <w:rPr>
          <w:rFonts w:asciiTheme="minorHAnsi" w:hAnsiTheme="minorHAnsi" w:cs="Calibri,Bold"/>
          <w:b/>
          <w:bCs/>
          <w:color w:val="000000"/>
          <w:sz w:val="24"/>
          <w:szCs w:val="24"/>
          <w:lang w:eastAsia="en-US"/>
        </w:rPr>
      </w:pPr>
    </w:p>
    <w:p w14:paraId="1DD763D6" w14:textId="77777777" w:rsidR="00C951A6" w:rsidRDefault="00C951A6" w:rsidP="001935B1">
      <w:pPr>
        <w:autoSpaceDE w:val="0"/>
        <w:autoSpaceDN w:val="0"/>
        <w:adjustRightInd w:val="0"/>
        <w:spacing w:after="120"/>
        <w:jc w:val="center"/>
        <w:rPr>
          <w:rFonts w:asciiTheme="minorHAnsi" w:hAnsiTheme="minorHAnsi" w:cs="Calibri,Bold"/>
          <w:b/>
          <w:bCs/>
          <w:color w:val="000000"/>
          <w:sz w:val="24"/>
          <w:szCs w:val="24"/>
          <w:lang w:eastAsia="en-US"/>
        </w:rPr>
      </w:pPr>
    </w:p>
    <w:p w14:paraId="6B1DC49C" w14:textId="77777777" w:rsidR="00931D30" w:rsidRDefault="00931D30" w:rsidP="00BA61F3">
      <w:pPr>
        <w:autoSpaceDE w:val="0"/>
        <w:autoSpaceDN w:val="0"/>
        <w:adjustRightInd w:val="0"/>
        <w:spacing w:after="120"/>
        <w:rPr>
          <w:rFonts w:asciiTheme="minorHAnsi" w:hAnsiTheme="minorHAnsi" w:cs="Calibri,Bold"/>
          <w:b/>
          <w:bCs/>
          <w:color w:val="000000"/>
          <w:sz w:val="24"/>
          <w:szCs w:val="24"/>
          <w:lang w:eastAsia="en-US"/>
        </w:rPr>
      </w:pPr>
    </w:p>
    <w:p w14:paraId="700C8A88" w14:textId="77777777" w:rsidR="00FA53F8" w:rsidRDefault="00FA53F8" w:rsidP="00693C4A">
      <w:pPr>
        <w:spacing w:after="120"/>
        <w:rPr>
          <w:rFonts w:asciiTheme="minorHAnsi" w:hAnsiTheme="minorHAnsi" w:cs="Calibri,Bold"/>
          <w:b/>
          <w:bCs/>
          <w:color w:val="000000"/>
          <w:sz w:val="24"/>
          <w:szCs w:val="24"/>
          <w:lang w:eastAsia="en-US"/>
        </w:rPr>
      </w:pPr>
    </w:p>
    <w:p w14:paraId="2C2B78F8" w14:textId="77777777" w:rsidR="00693C4A" w:rsidRDefault="00693C4A">
      <w:pPr>
        <w:spacing w:after="200" w:line="276" w:lineRule="auto"/>
        <w:rPr>
          <w:rFonts w:asciiTheme="minorHAnsi" w:hAnsiTheme="minorHAnsi" w:cs="Calibri,Bold"/>
          <w:b/>
          <w:bCs/>
          <w:color w:val="000000"/>
          <w:sz w:val="24"/>
          <w:szCs w:val="24"/>
          <w:lang w:eastAsia="en-US"/>
        </w:rPr>
      </w:pPr>
    </w:p>
    <w:p w14:paraId="1ACC9BC9" w14:textId="77777777" w:rsidR="00693C4A" w:rsidRPr="00FA53F8" w:rsidRDefault="00F45727" w:rsidP="00693C4A">
      <w:pPr>
        <w:jc w:val="center"/>
        <w:rPr>
          <w:b/>
          <w:sz w:val="36"/>
          <w:szCs w:val="36"/>
        </w:rPr>
      </w:pPr>
      <w:r w:rsidRPr="00FA53F8">
        <w:rPr>
          <w:b/>
          <w:sz w:val="36"/>
          <w:szCs w:val="36"/>
        </w:rPr>
        <w:t>HVORDAN SPILLER VI</w:t>
      </w:r>
      <w:r w:rsidR="00693C4A" w:rsidRPr="00FA53F8">
        <w:rPr>
          <w:b/>
          <w:sz w:val="36"/>
          <w:szCs w:val="36"/>
        </w:rPr>
        <w:t xml:space="preserve"> FLYBALL</w:t>
      </w:r>
      <w:r w:rsidR="00FA53F8" w:rsidRPr="00FA53F8">
        <w:rPr>
          <w:b/>
          <w:sz w:val="36"/>
          <w:szCs w:val="36"/>
        </w:rPr>
        <w:t>?</w:t>
      </w:r>
    </w:p>
    <w:p w14:paraId="368131C1" w14:textId="77777777" w:rsidR="00FA53F8" w:rsidRPr="00693C4A" w:rsidRDefault="00FA53F8" w:rsidP="013DEE52">
      <w:pPr>
        <w:jc w:val="center"/>
        <w:rPr>
          <w:b/>
          <w:bCs/>
        </w:rPr>
      </w:pPr>
    </w:p>
    <w:p w14:paraId="155E9ABF" w14:textId="77777777" w:rsidR="00693C4A" w:rsidRPr="00F24905" w:rsidRDefault="013DEE52" w:rsidP="013DEE52">
      <w:r w:rsidRPr="013DEE52">
        <w:t xml:space="preserve">Flyball spilles på små baner 20 x 12 meter. Hvert lag kan ha 4 spillere på banen av gangen - 3 </w:t>
      </w:r>
      <w:proofErr w:type="spellStart"/>
      <w:r w:rsidRPr="013DEE52">
        <w:t>utespillere+målvakt</w:t>
      </w:r>
      <w:proofErr w:type="spellEnd"/>
      <w:r w:rsidRPr="013DEE52">
        <w:t>, målvakt kan bli med opp i angrep.</w:t>
      </w:r>
    </w:p>
    <w:p w14:paraId="69635EDC" w14:textId="77777777" w:rsidR="00693C4A" w:rsidRPr="00F24905" w:rsidRDefault="013DEE52" w:rsidP="013DEE52">
      <w:r w:rsidRPr="013DEE52">
        <w:t>Spilletiden er 1 x 7 minutter. Vi spiller med vanlig håndballregler bortsett fra at det ikke er lov til å stusse ballen. Stusspasning er selvfølgelig tillatt.</w:t>
      </w:r>
    </w:p>
    <w:p w14:paraId="243B1715" w14:textId="77777777" w:rsidR="00F24905" w:rsidRPr="00F24905" w:rsidRDefault="013DEE52" w:rsidP="013DEE52">
      <w:r w:rsidRPr="013DEE52">
        <w:t>Innkast tas fra sidelinjen. Dersom ballen går ut over sidelinjen i målfeltet tas innkast 1 meter fra målfeltet. Laget med flest poeng vinner kampen</w:t>
      </w:r>
    </w:p>
    <w:p w14:paraId="09F14F75" w14:textId="77777777" w:rsidR="00F24905" w:rsidRDefault="00F24905" w:rsidP="013DEE52"/>
    <w:p w14:paraId="0981F248" w14:textId="77777777" w:rsidR="00693C4A" w:rsidRDefault="013DEE52" w:rsidP="013DEE52">
      <w:r w:rsidRPr="013DEE52">
        <w:t>Hvordan scorer man?</w:t>
      </w:r>
    </w:p>
    <w:tbl>
      <w:tblPr>
        <w:tblStyle w:val="Tabellrutenett"/>
        <w:tblW w:w="0" w:type="auto"/>
        <w:tblLook w:val="04A0" w:firstRow="1" w:lastRow="0" w:firstColumn="1" w:lastColumn="0" w:noHBand="0" w:noVBand="1"/>
      </w:tblPr>
      <w:tblGrid>
        <w:gridCol w:w="2689"/>
        <w:gridCol w:w="6373"/>
      </w:tblGrid>
      <w:tr w:rsidR="013DEE52" w14:paraId="5669C76C" w14:textId="77777777" w:rsidTr="7911C18F">
        <w:tc>
          <w:tcPr>
            <w:tcW w:w="2689" w:type="dxa"/>
          </w:tcPr>
          <w:p w14:paraId="59385F2A" w14:textId="77777777" w:rsidR="013DEE52" w:rsidRDefault="7911C18F" w:rsidP="7911C18F">
            <w:pPr>
              <w:rPr>
                <w:b/>
                <w:bCs/>
              </w:rPr>
            </w:pPr>
            <w:r w:rsidRPr="7911C18F">
              <w:rPr>
                <w:b/>
                <w:bCs/>
              </w:rPr>
              <w:t>1 poeng</w:t>
            </w:r>
          </w:p>
        </w:tc>
        <w:tc>
          <w:tcPr>
            <w:tcW w:w="6373" w:type="dxa"/>
          </w:tcPr>
          <w:p w14:paraId="62A7B223" w14:textId="77777777" w:rsidR="013DEE52" w:rsidRDefault="7911C18F" w:rsidP="7911C18F">
            <w:pPr>
              <w:rPr>
                <w:b/>
                <w:bCs/>
              </w:rPr>
            </w:pPr>
            <w:r w:rsidRPr="7911C18F">
              <w:rPr>
                <w:b/>
                <w:bCs/>
              </w:rPr>
              <w:t>2 poeng</w:t>
            </w:r>
          </w:p>
        </w:tc>
      </w:tr>
      <w:tr w:rsidR="00F24905" w14:paraId="2AAF8EEA" w14:textId="77777777" w:rsidTr="7911C18F">
        <w:tc>
          <w:tcPr>
            <w:tcW w:w="2689" w:type="dxa"/>
          </w:tcPr>
          <w:p w14:paraId="33146ADA" w14:textId="77777777" w:rsidR="00F24905" w:rsidRPr="00F24905" w:rsidRDefault="013DEE52" w:rsidP="013DEE52">
            <w:r w:rsidRPr="013DEE52">
              <w:t>Vanlig scoring</w:t>
            </w:r>
          </w:p>
          <w:p w14:paraId="31540743" w14:textId="77777777" w:rsidR="00F24905" w:rsidRPr="00F24905" w:rsidRDefault="00F24905" w:rsidP="013DEE52"/>
          <w:p w14:paraId="7FA7558D" w14:textId="77777777" w:rsidR="00F24905" w:rsidRDefault="00F24905" w:rsidP="013DEE52"/>
        </w:tc>
        <w:tc>
          <w:tcPr>
            <w:tcW w:w="6373" w:type="dxa"/>
          </w:tcPr>
          <w:p w14:paraId="5189F59D" w14:textId="77777777" w:rsidR="00F24905" w:rsidRDefault="013DEE52" w:rsidP="013DEE52">
            <w:r w:rsidRPr="013DEE52">
              <w:t>4,5 meters kast</w:t>
            </w:r>
          </w:p>
          <w:p w14:paraId="34A05763" w14:textId="77777777" w:rsidR="00F24905" w:rsidRDefault="013DEE52" w:rsidP="013DEE52">
            <w:r w:rsidRPr="013DEE52">
              <w:t xml:space="preserve">Spektakulære/attraktive scoringer, </w:t>
            </w:r>
            <w:proofErr w:type="spellStart"/>
            <w:r w:rsidRPr="013DEE52">
              <w:t>dvs</w:t>
            </w:r>
            <w:proofErr w:type="spellEnd"/>
            <w:r w:rsidRPr="013DEE52">
              <w:t>:</w:t>
            </w:r>
          </w:p>
          <w:p w14:paraId="06453228" w14:textId="77777777" w:rsidR="00F24905" w:rsidRDefault="013DEE52" w:rsidP="013DEE52">
            <w:pPr>
              <w:pStyle w:val="Listeavsnitt"/>
              <w:numPr>
                <w:ilvl w:val="0"/>
                <w:numId w:val="1"/>
              </w:numPr>
              <w:rPr>
                <w:rFonts w:asciiTheme="minorHAnsi" w:eastAsiaTheme="minorEastAsia" w:hAnsiTheme="minorHAnsi" w:cstheme="minorBidi"/>
              </w:rPr>
            </w:pPr>
            <w:r w:rsidRPr="013DEE52">
              <w:t>Flygere</w:t>
            </w:r>
          </w:p>
          <w:p w14:paraId="27A1DD0F" w14:textId="77777777" w:rsidR="00F24905" w:rsidRDefault="013DEE52" w:rsidP="013DEE52">
            <w:pPr>
              <w:pStyle w:val="Listeavsnitt"/>
              <w:numPr>
                <w:ilvl w:val="0"/>
                <w:numId w:val="1"/>
              </w:numPr>
              <w:rPr>
                <w:rFonts w:asciiTheme="minorHAnsi" w:eastAsiaTheme="minorEastAsia" w:hAnsiTheme="minorHAnsi" w:cstheme="minorBidi"/>
              </w:rPr>
            </w:pPr>
            <w:r w:rsidRPr="013DEE52">
              <w:t>Backhand/piruett/artisteri/trickskudd/lobb</w:t>
            </w:r>
          </w:p>
          <w:p w14:paraId="07AA4897" w14:textId="77777777" w:rsidR="00F24905" w:rsidRDefault="013DEE52" w:rsidP="013DEE52">
            <w:pPr>
              <w:pStyle w:val="Listeavsnitt"/>
              <w:numPr>
                <w:ilvl w:val="0"/>
                <w:numId w:val="1"/>
              </w:numPr>
              <w:rPr>
                <w:rFonts w:asciiTheme="minorHAnsi" w:eastAsiaTheme="minorEastAsia" w:hAnsiTheme="minorHAnsi" w:cstheme="minorBidi"/>
              </w:rPr>
            </w:pPr>
            <w:r w:rsidRPr="013DEE52">
              <w:t>Scoring v/ målvakt</w:t>
            </w:r>
          </w:p>
        </w:tc>
      </w:tr>
    </w:tbl>
    <w:p w14:paraId="2C0A7A7B" w14:textId="77777777" w:rsidR="00693C4A" w:rsidRPr="00931D30" w:rsidRDefault="00693C4A" w:rsidP="00F24905">
      <w:pPr>
        <w:rPr>
          <w:noProof/>
          <w:sz w:val="32"/>
          <w:szCs w:val="32"/>
          <w:lang w:eastAsia="en-US"/>
        </w:rPr>
      </w:pPr>
    </w:p>
    <w:p w14:paraId="29098180" w14:textId="77777777" w:rsidR="00693C4A" w:rsidRDefault="00693C4A" w:rsidP="00F24905">
      <w:pPr>
        <w:jc w:val="center"/>
        <w:rPr>
          <w:sz w:val="32"/>
          <w:szCs w:val="32"/>
        </w:rPr>
      </w:pPr>
    </w:p>
    <w:p w14:paraId="6CB9C38B" w14:textId="77777777" w:rsidR="00931D30" w:rsidRPr="00693C4A" w:rsidRDefault="00157B10" w:rsidP="00F24905">
      <w:pPr>
        <w:rPr>
          <w:sz w:val="32"/>
          <w:szCs w:val="32"/>
        </w:rPr>
      </w:pPr>
      <w:r>
        <w:rPr>
          <w:rFonts w:asciiTheme="minorHAnsi" w:hAnsiTheme="minorHAnsi" w:cs="Calibri,Bold"/>
          <w:b/>
          <w:bCs/>
          <w:noProof/>
          <w:color w:val="000000"/>
          <w:sz w:val="24"/>
          <w:szCs w:val="24"/>
        </w:rPr>
        <w:drawing>
          <wp:inline distT="0" distB="0" distL="0" distR="0" wp14:anchorId="1893E928" wp14:editId="7D646265">
            <wp:extent cx="5760720" cy="2142490"/>
            <wp:effectExtent l="19050" t="0" r="0" b="0"/>
            <wp:docPr id="4" name="Bild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21" cstate="print"/>
                    <a:stretch>
                      <a:fillRect/>
                    </a:stretch>
                  </pic:blipFill>
                  <pic:spPr>
                    <a:xfrm>
                      <a:off x="0" y="0"/>
                      <a:ext cx="5760720" cy="2142490"/>
                    </a:xfrm>
                    <a:prstGeom prst="rect">
                      <a:avLst/>
                    </a:prstGeom>
                  </pic:spPr>
                </pic:pic>
              </a:graphicData>
            </a:graphic>
          </wp:inline>
        </w:drawing>
      </w:r>
    </w:p>
    <w:sectPr w:rsidR="00931D30" w:rsidRPr="00693C4A" w:rsidSect="00FA53F8">
      <w:headerReference w:type="default" r:id="rId22"/>
      <w:footerReference w:type="default" r:id="rId2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5C2F" w14:textId="77777777" w:rsidR="00D23FC4" w:rsidRDefault="00D23FC4" w:rsidP="00931D30">
      <w:r>
        <w:separator/>
      </w:r>
    </w:p>
  </w:endnote>
  <w:endnote w:type="continuationSeparator" w:id="0">
    <w:p w14:paraId="602065D2" w14:textId="77777777" w:rsidR="00D23FC4" w:rsidRDefault="00D23FC4" w:rsidP="0093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13DEE52" w14:paraId="1BB93431" w14:textId="77777777" w:rsidTr="013DEE52">
      <w:tc>
        <w:tcPr>
          <w:tcW w:w="3024" w:type="dxa"/>
        </w:tcPr>
        <w:p w14:paraId="24EA3788" w14:textId="77777777" w:rsidR="013DEE52" w:rsidRDefault="013DEE52" w:rsidP="013DEE52">
          <w:pPr>
            <w:pStyle w:val="Topptekst"/>
            <w:ind w:left="-115"/>
          </w:pPr>
        </w:p>
      </w:tc>
      <w:tc>
        <w:tcPr>
          <w:tcW w:w="3024" w:type="dxa"/>
        </w:tcPr>
        <w:p w14:paraId="48612696" w14:textId="77777777" w:rsidR="013DEE52" w:rsidRDefault="013DEE52" w:rsidP="013DEE52">
          <w:pPr>
            <w:pStyle w:val="Topptekst"/>
            <w:jc w:val="center"/>
          </w:pPr>
        </w:p>
      </w:tc>
      <w:tc>
        <w:tcPr>
          <w:tcW w:w="3024" w:type="dxa"/>
        </w:tcPr>
        <w:p w14:paraId="52121B96" w14:textId="77777777" w:rsidR="013DEE52" w:rsidRDefault="013DEE52" w:rsidP="013DEE52">
          <w:pPr>
            <w:pStyle w:val="Topptekst"/>
            <w:ind w:right="-115"/>
            <w:jc w:val="right"/>
          </w:pPr>
        </w:p>
      </w:tc>
    </w:tr>
  </w:tbl>
  <w:p w14:paraId="2B140874" w14:textId="77777777" w:rsidR="013DEE52" w:rsidRDefault="013DEE52" w:rsidP="013DEE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B6D5" w14:textId="77777777" w:rsidR="00D23FC4" w:rsidRDefault="00D23FC4" w:rsidP="00931D30">
      <w:r>
        <w:separator/>
      </w:r>
    </w:p>
  </w:footnote>
  <w:footnote w:type="continuationSeparator" w:id="0">
    <w:p w14:paraId="52392BA7" w14:textId="77777777" w:rsidR="00D23FC4" w:rsidRDefault="00D23FC4" w:rsidP="0093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B58D" w14:textId="77777777" w:rsidR="00931D30" w:rsidRDefault="00931D30">
    <w:pPr>
      <w:pStyle w:val="Topptekst"/>
    </w:pPr>
  </w:p>
  <w:p w14:paraId="7F76C187" w14:textId="77777777" w:rsidR="00931D30" w:rsidRDefault="00931D30">
    <w:pPr>
      <w:pStyle w:val="Topptekst"/>
    </w:pPr>
    <w:r>
      <w:rPr>
        <w:noProof/>
      </w:rPr>
      <w:drawing>
        <wp:inline distT="0" distB="0" distL="0" distR="0" wp14:anchorId="202EA41E" wp14:editId="385AE4A5">
          <wp:extent cx="3695700" cy="47744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ro med ball mot nye mål.jpg"/>
                  <pic:cNvPicPr/>
                </pic:nvPicPr>
                <pic:blipFill>
                  <a:blip r:embed="rId1">
                    <a:extLst>
                      <a:ext uri="{28A0092B-C50C-407E-A947-70E740481C1C}">
                        <a14:useLocalDpi xmlns:a14="http://schemas.microsoft.com/office/drawing/2010/main" val="0"/>
                      </a:ext>
                    </a:extLst>
                  </a:blip>
                  <a:stretch>
                    <a:fillRect/>
                  </a:stretch>
                </pic:blipFill>
                <pic:spPr>
                  <a:xfrm>
                    <a:off x="0" y="0"/>
                    <a:ext cx="3695700" cy="477442"/>
                  </a:xfrm>
                  <a:prstGeom prst="rect">
                    <a:avLst/>
                  </a:prstGeom>
                </pic:spPr>
              </pic:pic>
            </a:graphicData>
          </a:graphic>
        </wp:inline>
      </w:drawing>
    </w:r>
    <w:r>
      <w:t xml:space="preserve">           </w:t>
    </w:r>
    <w:r>
      <w:rPr>
        <w:rFonts w:asciiTheme="minorHAnsi" w:hAnsiTheme="minorHAnsi" w:cs="Calibri,Bold"/>
        <w:b/>
        <w:bCs/>
        <w:noProof/>
        <w:sz w:val="36"/>
        <w:szCs w:val="36"/>
      </w:rPr>
      <w:drawing>
        <wp:inline distT="0" distB="0" distL="0" distR="0" wp14:anchorId="12026E4D" wp14:editId="024E4A15">
          <wp:extent cx="1714500" cy="334182"/>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2">
                    <a:extLst>
                      <a:ext uri="{28A0092B-C50C-407E-A947-70E740481C1C}">
                        <a14:useLocalDpi xmlns:a14="http://schemas.microsoft.com/office/drawing/2010/main" val="0"/>
                      </a:ext>
                    </a:extLst>
                  </a:blip>
                  <a:stretch>
                    <a:fillRect/>
                  </a:stretch>
                </pic:blipFill>
                <pic:spPr>
                  <a:xfrm>
                    <a:off x="0" y="0"/>
                    <a:ext cx="1714500" cy="334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A24"/>
    <w:multiLevelType w:val="hybridMultilevel"/>
    <w:tmpl w:val="D576D1D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A02C3A"/>
    <w:multiLevelType w:val="hybridMultilevel"/>
    <w:tmpl w:val="BCF21906"/>
    <w:lvl w:ilvl="0" w:tplc="55BEE3EC">
      <w:start w:val="1"/>
      <w:numFmt w:val="bullet"/>
      <w:lvlText w:val=""/>
      <w:lvlJc w:val="left"/>
      <w:pPr>
        <w:ind w:left="720" w:hanging="360"/>
      </w:pPr>
      <w:rPr>
        <w:rFonts w:ascii="Symbol" w:hAnsi="Symbol" w:hint="default"/>
      </w:rPr>
    </w:lvl>
    <w:lvl w:ilvl="1" w:tplc="61BA7002">
      <w:start w:val="1"/>
      <w:numFmt w:val="bullet"/>
      <w:lvlText w:val="o"/>
      <w:lvlJc w:val="left"/>
      <w:pPr>
        <w:ind w:left="1440" w:hanging="360"/>
      </w:pPr>
      <w:rPr>
        <w:rFonts w:ascii="Courier New" w:hAnsi="Courier New" w:hint="default"/>
      </w:rPr>
    </w:lvl>
    <w:lvl w:ilvl="2" w:tplc="70D04028">
      <w:start w:val="1"/>
      <w:numFmt w:val="bullet"/>
      <w:lvlText w:val=""/>
      <w:lvlJc w:val="left"/>
      <w:pPr>
        <w:ind w:left="2160" w:hanging="360"/>
      </w:pPr>
      <w:rPr>
        <w:rFonts w:ascii="Wingdings" w:hAnsi="Wingdings" w:hint="default"/>
      </w:rPr>
    </w:lvl>
    <w:lvl w:ilvl="3" w:tplc="A61E6AAE">
      <w:start w:val="1"/>
      <w:numFmt w:val="bullet"/>
      <w:lvlText w:val=""/>
      <w:lvlJc w:val="left"/>
      <w:pPr>
        <w:ind w:left="2880" w:hanging="360"/>
      </w:pPr>
      <w:rPr>
        <w:rFonts w:ascii="Symbol" w:hAnsi="Symbol" w:hint="default"/>
      </w:rPr>
    </w:lvl>
    <w:lvl w:ilvl="4" w:tplc="011AAFB2">
      <w:start w:val="1"/>
      <w:numFmt w:val="bullet"/>
      <w:lvlText w:val="o"/>
      <w:lvlJc w:val="left"/>
      <w:pPr>
        <w:ind w:left="3600" w:hanging="360"/>
      </w:pPr>
      <w:rPr>
        <w:rFonts w:ascii="Courier New" w:hAnsi="Courier New" w:hint="default"/>
      </w:rPr>
    </w:lvl>
    <w:lvl w:ilvl="5" w:tplc="EA5416B6">
      <w:start w:val="1"/>
      <w:numFmt w:val="bullet"/>
      <w:lvlText w:val=""/>
      <w:lvlJc w:val="left"/>
      <w:pPr>
        <w:ind w:left="4320" w:hanging="360"/>
      </w:pPr>
      <w:rPr>
        <w:rFonts w:ascii="Wingdings" w:hAnsi="Wingdings" w:hint="default"/>
      </w:rPr>
    </w:lvl>
    <w:lvl w:ilvl="6" w:tplc="A53A4DF8">
      <w:start w:val="1"/>
      <w:numFmt w:val="bullet"/>
      <w:lvlText w:val=""/>
      <w:lvlJc w:val="left"/>
      <w:pPr>
        <w:ind w:left="5040" w:hanging="360"/>
      </w:pPr>
      <w:rPr>
        <w:rFonts w:ascii="Symbol" w:hAnsi="Symbol" w:hint="default"/>
      </w:rPr>
    </w:lvl>
    <w:lvl w:ilvl="7" w:tplc="9B126D3A">
      <w:start w:val="1"/>
      <w:numFmt w:val="bullet"/>
      <w:lvlText w:val="o"/>
      <w:lvlJc w:val="left"/>
      <w:pPr>
        <w:ind w:left="5760" w:hanging="360"/>
      </w:pPr>
      <w:rPr>
        <w:rFonts w:ascii="Courier New" w:hAnsi="Courier New" w:hint="default"/>
      </w:rPr>
    </w:lvl>
    <w:lvl w:ilvl="8" w:tplc="D1DC6B72">
      <w:start w:val="1"/>
      <w:numFmt w:val="bullet"/>
      <w:lvlText w:val=""/>
      <w:lvlJc w:val="left"/>
      <w:pPr>
        <w:ind w:left="6480" w:hanging="360"/>
      </w:pPr>
      <w:rPr>
        <w:rFonts w:ascii="Wingdings" w:hAnsi="Wingdings" w:hint="default"/>
      </w:rPr>
    </w:lvl>
  </w:abstractNum>
  <w:abstractNum w:abstractNumId="2" w15:restartNumberingAfterBreak="0">
    <w:nsid w:val="4F0F3AFB"/>
    <w:multiLevelType w:val="hybridMultilevel"/>
    <w:tmpl w:val="F39A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C2"/>
    <w:rsid w:val="00016275"/>
    <w:rsid w:val="00157B10"/>
    <w:rsid w:val="001623F3"/>
    <w:rsid w:val="001935B1"/>
    <w:rsid w:val="001D3F08"/>
    <w:rsid w:val="001D6E3F"/>
    <w:rsid w:val="00297C5E"/>
    <w:rsid w:val="002B19D7"/>
    <w:rsid w:val="00317CCD"/>
    <w:rsid w:val="00371D11"/>
    <w:rsid w:val="004538D2"/>
    <w:rsid w:val="004A4B2E"/>
    <w:rsid w:val="005105DB"/>
    <w:rsid w:val="005B12E6"/>
    <w:rsid w:val="005E752E"/>
    <w:rsid w:val="00693C4A"/>
    <w:rsid w:val="008F6F51"/>
    <w:rsid w:val="00931D30"/>
    <w:rsid w:val="00997857"/>
    <w:rsid w:val="009E212A"/>
    <w:rsid w:val="00A96FC2"/>
    <w:rsid w:val="00BA61F3"/>
    <w:rsid w:val="00BB3304"/>
    <w:rsid w:val="00C515A7"/>
    <w:rsid w:val="00C80084"/>
    <w:rsid w:val="00C83FB5"/>
    <w:rsid w:val="00C951A6"/>
    <w:rsid w:val="00D23FC4"/>
    <w:rsid w:val="00E84421"/>
    <w:rsid w:val="00F102BB"/>
    <w:rsid w:val="00F24905"/>
    <w:rsid w:val="00F45727"/>
    <w:rsid w:val="00F823C7"/>
    <w:rsid w:val="00F92CE9"/>
    <w:rsid w:val="00FA53F8"/>
    <w:rsid w:val="013DEE52"/>
    <w:rsid w:val="0D0FE02F"/>
    <w:rsid w:val="396DAC1A"/>
    <w:rsid w:val="67543346"/>
    <w:rsid w:val="70B1ABD9"/>
    <w:rsid w:val="7911C1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C427"/>
  <w15:docId w15:val="{938285F4-9E1E-433E-BF67-2A6912A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C2"/>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6FC2"/>
    <w:rPr>
      <w:rFonts w:ascii="Tahoma" w:hAnsi="Tahoma" w:cs="Tahoma"/>
      <w:sz w:val="16"/>
      <w:szCs w:val="16"/>
    </w:rPr>
  </w:style>
  <w:style w:type="character" w:customStyle="1" w:styleId="BobletekstTegn">
    <w:name w:val="Bobletekst Tegn"/>
    <w:basedOn w:val="Standardskriftforavsnitt"/>
    <w:link w:val="Bobletekst"/>
    <w:uiPriority w:val="99"/>
    <w:semiHidden/>
    <w:rsid w:val="00A96FC2"/>
    <w:rPr>
      <w:rFonts w:ascii="Tahoma" w:hAnsi="Tahoma" w:cs="Tahoma"/>
      <w:sz w:val="16"/>
      <w:szCs w:val="16"/>
      <w:lang w:eastAsia="nb-NO"/>
    </w:rPr>
  </w:style>
  <w:style w:type="character" w:styleId="Hyperkobling">
    <w:name w:val="Hyperlink"/>
    <w:basedOn w:val="Standardskriftforavsnitt"/>
    <w:uiPriority w:val="99"/>
    <w:unhideWhenUsed/>
    <w:rsid w:val="00A96FC2"/>
    <w:rPr>
      <w:color w:val="0000FF"/>
      <w:u w:val="single"/>
    </w:rPr>
  </w:style>
  <w:style w:type="paragraph" w:styleId="Listeavsnitt">
    <w:name w:val="List Paragraph"/>
    <w:basedOn w:val="Normal"/>
    <w:uiPriority w:val="34"/>
    <w:qFormat/>
    <w:rsid w:val="00693C4A"/>
    <w:pPr>
      <w:ind w:left="720"/>
      <w:contextualSpacing/>
    </w:pPr>
  </w:style>
  <w:style w:type="table" w:styleId="Tabellrutenett">
    <w:name w:val="Table Grid"/>
    <w:basedOn w:val="Vanligtabell"/>
    <w:uiPriority w:val="59"/>
    <w:rsid w:val="0093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31D30"/>
    <w:pPr>
      <w:tabs>
        <w:tab w:val="center" w:pos="4536"/>
        <w:tab w:val="right" w:pos="9072"/>
      </w:tabs>
    </w:pPr>
  </w:style>
  <w:style w:type="character" w:customStyle="1" w:styleId="TopptekstTegn">
    <w:name w:val="Topptekst Tegn"/>
    <w:basedOn w:val="Standardskriftforavsnitt"/>
    <w:link w:val="Topptekst"/>
    <w:uiPriority w:val="99"/>
    <w:rsid w:val="00931D30"/>
    <w:rPr>
      <w:rFonts w:ascii="Calibri" w:hAnsi="Calibri" w:cs="Times New Roman"/>
      <w:lang w:eastAsia="nb-NO"/>
    </w:rPr>
  </w:style>
  <w:style w:type="paragraph" w:styleId="Bunntekst">
    <w:name w:val="footer"/>
    <w:basedOn w:val="Normal"/>
    <w:link w:val="BunntekstTegn"/>
    <w:uiPriority w:val="99"/>
    <w:unhideWhenUsed/>
    <w:rsid w:val="00931D30"/>
    <w:pPr>
      <w:tabs>
        <w:tab w:val="center" w:pos="4536"/>
        <w:tab w:val="right" w:pos="9072"/>
      </w:tabs>
    </w:pPr>
  </w:style>
  <w:style w:type="character" w:customStyle="1" w:styleId="BunntekstTegn">
    <w:name w:val="Bunntekst Tegn"/>
    <w:basedOn w:val="Standardskriftforavsnitt"/>
    <w:link w:val="Bunntekst"/>
    <w:uiPriority w:val="99"/>
    <w:rsid w:val="00931D30"/>
    <w:rPr>
      <w:rFonts w:ascii="Calibri" w:hAnsi="Calibri" w:cs="Times New Roman"/>
      <w:lang w:eastAsia="nb-NO"/>
    </w:rPr>
  </w:style>
  <w:style w:type="paragraph" w:styleId="NormalWeb">
    <w:name w:val="Normal (Web)"/>
    <w:basedOn w:val="Normal"/>
    <w:uiPriority w:val="99"/>
    <w:semiHidden/>
    <w:unhideWhenUsed/>
    <w:rsid w:val="009E212A"/>
    <w:pPr>
      <w:spacing w:before="100" w:beforeAutospacing="1" w:after="100" w:afterAutospacing="1"/>
    </w:pPr>
    <w:rPr>
      <w:rFonts w:ascii="Times New Roman" w:eastAsia="Times New Roman" w:hAnsi="Times New Roman"/>
      <w:sz w:val="24"/>
      <w:szCs w:val="24"/>
    </w:rPr>
  </w:style>
  <w:style w:type="character" w:styleId="Ulstomtale">
    <w:name w:val="Unresolved Mention"/>
    <w:basedOn w:val="Standardskriftforavsnitt"/>
    <w:uiPriority w:val="99"/>
    <w:semiHidden/>
    <w:unhideWhenUsed/>
    <w:rsid w:val="002B1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response.questback.com/isa/qbv.dll/ShowQuest?QuestID=5148682&amp;sid=KugajsQdDR" TargetMode="Externa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9790C5ADA05E42B0A97F4B431879FC" ma:contentTypeVersion="5" ma:contentTypeDescription="Opprett et nytt dokument." ma:contentTypeScope="" ma:versionID="856665bad0da8b76e93ff45c5c1ab72b">
  <xsd:schema xmlns:xsd="http://www.w3.org/2001/XMLSchema" xmlns:xs="http://www.w3.org/2001/XMLSchema" xmlns:p="http://schemas.microsoft.com/office/2006/metadata/properties" xmlns:ns2="f5470210-3647-475f-a5a1-ca7f2f446272" xmlns:ns3="86ad6ad5-3010-48db-9a2f-7412010cda2f" targetNamespace="http://schemas.microsoft.com/office/2006/metadata/properties" ma:root="true" ma:fieldsID="5bfc508518be1f2f407423dd494afc37" ns2:_="" ns3:_="">
    <xsd:import namespace="f5470210-3647-475f-a5a1-ca7f2f446272"/>
    <xsd:import namespace="86ad6ad5-3010-48db-9a2f-7412010cda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210-3647-475f-a5a1-ca7f2f44627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6ad5-3010-48db-9a2f-7412010cda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B44-B58E-47FF-92D2-FF8A18E9A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6888D-778F-4C1B-ABC1-B2BB98FD869D}">
  <ds:schemaRefs>
    <ds:schemaRef ds:uri="http://schemas.microsoft.com/sharepoint/v3/contenttype/forms"/>
  </ds:schemaRefs>
</ds:datastoreItem>
</file>

<file path=customXml/itemProps3.xml><?xml version="1.0" encoding="utf-8"?>
<ds:datastoreItem xmlns:ds="http://schemas.openxmlformats.org/officeDocument/2006/customXml" ds:itemID="{B437734D-EB5E-4650-AD3E-1306C601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210-3647-475f-a5a1-ca7f2f446272"/>
    <ds:schemaRef ds:uri="86ad6ad5-3010-48db-9a2f-7412010c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2137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Mette Elden Kay</dc:creator>
  <cp:lastModifiedBy>Trine Lise Skonnord</cp:lastModifiedBy>
  <cp:revision>2</cp:revision>
  <dcterms:created xsi:type="dcterms:W3CDTF">2019-03-12T11:16:00Z</dcterms:created>
  <dcterms:modified xsi:type="dcterms:W3CDTF">2019-03-12T11:16:00Z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0x0101005A9790C5ADA05E42B0A97F4B431879FC</vt:lpwstr>
  </property>
</Properties>
</file>