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E4BB" w14:textId="77777777" w:rsidR="006F4E9B" w:rsidRPr="000B323B" w:rsidRDefault="006F4E9B" w:rsidP="006F4E9B">
      <w:pPr>
        <w:pStyle w:val="Default"/>
        <w:rPr>
          <w:sz w:val="18"/>
          <w:szCs w:val="18"/>
        </w:rPr>
      </w:pPr>
    </w:p>
    <w:p w14:paraId="225AE4BC" w14:textId="77777777" w:rsidR="006F4E9B" w:rsidRPr="000B323B" w:rsidRDefault="006F4E9B" w:rsidP="006F4E9B">
      <w:pPr>
        <w:pStyle w:val="Default"/>
        <w:rPr>
          <w:sz w:val="36"/>
          <w:szCs w:val="36"/>
        </w:rPr>
      </w:pPr>
    </w:p>
    <w:p w14:paraId="225AE4BD" w14:textId="14D33A76" w:rsidR="006F4E9B" w:rsidRPr="000B323B" w:rsidRDefault="006F4E9B" w:rsidP="006F4E9B">
      <w:pPr>
        <w:pStyle w:val="Default"/>
        <w:rPr>
          <w:b/>
          <w:bCs/>
          <w:sz w:val="36"/>
          <w:szCs w:val="36"/>
        </w:rPr>
      </w:pPr>
      <w:r w:rsidRPr="000B323B">
        <w:rPr>
          <w:b/>
          <w:bCs/>
          <w:sz w:val="36"/>
          <w:szCs w:val="36"/>
        </w:rPr>
        <w:t>T</w:t>
      </w:r>
      <w:r w:rsidR="00F81409">
        <w:rPr>
          <w:b/>
          <w:bCs/>
          <w:sz w:val="36"/>
          <w:szCs w:val="36"/>
        </w:rPr>
        <w:t>urneringsreglement TA-Cupen 20</w:t>
      </w:r>
      <w:r w:rsidR="00844ABB">
        <w:rPr>
          <w:b/>
          <w:bCs/>
          <w:sz w:val="36"/>
          <w:szCs w:val="36"/>
        </w:rPr>
        <w:t>20</w:t>
      </w:r>
      <w:r w:rsidR="00940F0D">
        <w:rPr>
          <w:b/>
          <w:bCs/>
          <w:sz w:val="36"/>
          <w:szCs w:val="36"/>
        </w:rPr>
        <w:t xml:space="preserve"> (Arr 27-29 mars)</w:t>
      </w:r>
      <w:bookmarkStart w:id="0" w:name="_GoBack"/>
      <w:bookmarkEnd w:id="0"/>
    </w:p>
    <w:p w14:paraId="225AE4BE" w14:textId="77777777" w:rsidR="006F4E9B" w:rsidRPr="000B323B" w:rsidRDefault="006F4E9B" w:rsidP="006F4E9B">
      <w:pPr>
        <w:pStyle w:val="Default"/>
        <w:rPr>
          <w:b/>
          <w:bCs/>
          <w:sz w:val="18"/>
          <w:szCs w:val="18"/>
        </w:rPr>
      </w:pPr>
    </w:p>
    <w:p w14:paraId="225AE4BF" w14:textId="77777777" w:rsidR="006F4E9B" w:rsidRPr="000B323B" w:rsidRDefault="006F4E9B" w:rsidP="006F4E9B">
      <w:pPr>
        <w:pStyle w:val="Default"/>
        <w:rPr>
          <w:sz w:val="18"/>
          <w:szCs w:val="18"/>
        </w:rPr>
      </w:pPr>
    </w:p>
    <w:p w14:paraId="225AE4C0"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TA-Cupen spilles etter FIFAs og NFFs reglementer med unntak av de endringer som fremgår av turneringsreglementet. </w:t>
      </w:r>
    </w:p>
    <w:p w14:paraId="225AE4C1"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Turneringsreglementet er delt opp i tre avdelinger: </w:t>
      </w:r>
    </w:p>
    <w:p w14:paraId="225AE4C2" w14:textId="77777777" w:rsidR="006F4E9B" w:rsidRPr="000B323B" w:rsidRDefault="006F4E9B" w:rsidP="006F4E9B">
      <w:pPr>
        <w:pStyle w:val="Default"/>
        <w:rPr>
          <w:rFonts w:ascii="Verdana" w:hAnsi="Verdana" w:cs="Verdana"/>
          <w:sz w:val="18"/>
          <w:szCs w:val="18"/>
        </w:rPr>
      </w:pPr>
    </w:p>
    <w:p w14:paraId="225AE4C3" w14:textId="77777777" w:rsidR="006F4E9B" w:rsidRPr="000B323B" w:rsidRDefault="006F4E9B" w:rsidP="006F4E9B">
      <w:pPr>
        <w:pStyle w:val="Default"/>
        <w:rPr>
          <w:rFonts w:ascii="Verdana" w:hAnsi="Verdana" w:cs="Verdana"/>
          <w:b/>
          <w:bCs/>
          <w:sz w:val="18"/>
          <w:szCs w:val="18"/>
        </w:rPr>
      </w:pPr>
      <w:r w:rsidRPr="000B323B">
        <w:rPr>
          <w:rFonts w:ascii="Verdana" w:hAnsi="Verdana" w:cs="Verdana"/>
          <w:b/>
          <w:bCs/>
          <w:sz w:val="18"/>
          <w:szCs w:val="18"/>
        </w:rPr>
        <w:t xml:space="preserve">Kampreglement Konkurranse- og sanksjonsreglement Reglement for spilleberettigelse </w:t>
      </w:r>
    </w:p>
    <w:p w14:paraId="225AE4C4"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Reglementet er utarbeidet i nært samarbeid med Norges Fotballforbund og er i grove trekk i samsvar med det anbefalte forslag fra NFF til ”Konkurranseklasser og aldersbestemmelser i cuper og turneringer med deltakende lag fra flere kretser”. </w:t>
      </w:r>
    </w:p>
    <w:p w14:paraId="225AE4C5" w14:textId="77777777" w:rsidR="006F4E9B" w:rsidRPr="000B323B" w:rsidRDefault="006F4E9B" w:rsidP="006F4E9B">
      <w:pPr>
        <w:pStyle w:val="Default"/>
        <w:rPr>
          <w:rFonts w:ascii="Verdana" w:hAnsi="Verdana" w:cs="Verdana"/>
          <w:sz w:val="18"/>
          <w:szCs w:val="18"/>
        </w:rPr>
      </w:pPr>
    </w:p>
    <w:p w14:paraId="225AE4C6" w14:textId="39F4199A" w:rsidR="006F4E9B" w:rsidRPr="000B323B" w:rsidRDefault="254DB210" w:rsidP="254DB210">
      <w:pPr>
        <w:pStyle w:val="Default"/>
        <w:rPr>
          <w:rFonts w:ascii="Verdana" w:hAnsi="Verdana" w:cs="Verdana"/>
          <w:sz w:val="18"/>
          <w:szCs w:val="18"/>
        </w:rPr>
      </w:pPr>
      <w:r w:rsidRPr="254DB210">
        <w:rPr>
          <w:rFonts w:ascii="Verdana" w:hAnsi="Verdana" w:cs="Verdana"/>
          <w:b/>
          <w:bCs/>
          <w:sz w:val="18"/>
          <w:szCs w:val="18"/>
        </w:rPr>
        <w:t xml:space="preserve">JURY </w:t>
      </w:r>
      <w:r w:rsidRPr="254DB210">
        <w:rPr>
          <w:rFonts w:ascii="Verdana" w:hAnsi="Verdana" w:cs="Verdana"/>
          <w:sz w:val="18"/>
          <w:szCs w:val="18"/>
        </w:rPr>
        <w:t>Turneringens jury består av fire medlemmer. Leder er Bjørn Inge Tangstad (Tr</w:t>
      </w:r>
      <w:r w:rsidR="00983F74">
        <w:rPr>
          <w:rFonts w:ascii="Verdana" w:hAnsi="Verdana" w:cs="Verdana"/>
          <w:sz w:val="18"/>
          <w:szCs w:val="18"/>
        </w:rPr>
        <w:t>ønde</w:t>
      </w:r>
      <w:r w:rsidRPr="254DB210">
        <w:rPr>
          <w:rFonts w:ascii="Verdana" w:hAnsi="Verdana" w:cs="Verdana"/>
          <w:sz w:val="18"/>
          <w:szCs w:val="18"/>
        </w:rPr>
        <w:t xml:space="preserve">lag fotballkrets) Medlem: Elin Synnøve Teistklub (SFK) </w:t>
      </w:r>
      <w:r w:rsidR="00D41382">
        <w:rPr>
          <w:rFonts w:ascii="Verdana" w:hAnsi="Verdana" w:cs="Verdana"/>
          <w:sz w:val="18"/>
          <w:szCs w:val="18"/>
        </w:rPr>
        <w:t xml:space="preserve">Rune Morten Vannebo </w:t>
      </w:r>
      <w:r w:rsidRPr="254DB210">
        <w:rPr>
          <w:rFonts w:ascii="Verdana" w:hAnsi="Verdana" w:cs="Verdana"/>
          <w:sz w:val="18"/>
          <w:szCs w:val="18"/>
        </w:rPr>
        <w:t xml:space="preserve">(Egge) </w:t>
      </w:r>
      <w:r w:rsidR="00D41382">
        <w:rPr>
          <w:rFonts w:ascii="Verdana" w:hAnsi="Verdana" w:cs="Verdana"/>
          <w:sz w:val="18"/>
          <w:szCs w:val="18"/>
        </w:rPr>
        <w:t xml:space="preserve">Roar Stornes </w:t>
      </w:r>
      <w:r w:rsidRPr="254DB210">
        <w:rPr>
          <w:rFonts w:ascii="Verdana" w:hAnsi="Verdana" w:cs="Verdana"/>
          <w:sz w:val="18"/>
          <w:szCs w:val="18"/>
        </w:rPr>
        <w:t>(Sparbu)</w:t>
      </w:r>
    </w:p>
    <w:p w14:paraId="225AE4C7" w14:textId="77777777" w:rsidR="006F4E9B" w:rsidRPr="000B323B" w:rsidRDefault="006F4E9B" w:rsidP="006F4E9B">
      <w:pPr>
        <w:pStyle w:val="Default"/>
        <w:rPr>
          <w:rFonts w:ascii="Verdana" w:hAnsi="Verdana" w:cs="Verdana"/>
          <w:sz w:val="18"/>
          <w:szCs w:val="18"/>
        </w:rPr>
      </w:pPr>
    </w:p>
    <w:p w14:paraId="225AE4C8"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SEKRETARIAT </w:t>
      </w:r>
      <w:r w:rsidRPr="000B323B">
        <w:rPr>
          <w:rFonts w:ascii="Verdana" w:hAnsi="Verdana" w:cs="Verdana"/>
          <w:sz w:val="18"/>
          <w:szCs w:val="18"/>
        </w:rPr>
        <w:t>Det etableres turneringssekretariat på Gul</w:t>
      </w:r>
      <w:r w:rsidR="00861F52" w:rsidRPr="000B323B">
        <w:rPr>
          <w:rFonts w:ascii="Verdana" w:hAnsi="Verdana" w:cs="Verdana"/>
          <w:sz w:val="18"/>
          <w:szCs w:val="18"/>
        </w:rPr>
        <w:t>d</w:t>
      </w:r>
      <w:r w:rsidRPr="000B323B">
        <w:rPr>
          <w:rFonts w:ascii="Verdana" w:hAnsi="Verdana" w:cs="Verdana"/>
          <w:sz w:val="18"/>
          <w:szCs w:val="18"/>
        </w:rPr>
        <w:t xml:space="preserve">bergaunet Stadion. Sekretariatet er bemannet når det spilles kamper. </w:t>
      </w:r>
    </w:p>
    <w:p w14:paraId="225AE4C9" w14:textId="77777777" w:rsidR="006F4E9B" w:rsidRPr="000B323B" w:rsidRDefault="006F4E9B" w:rsidP="006F4E9B">
      <w:pPr>
        <w:pStyle w:val="Default"/>
        <w:rPr>
          <w:rFonts w:ascii="Verdana" w:hAnsi="Verdana" w:cs="Verdana"/>
          <w:sz w:val="18"/>
          <w:szCs w:val="18"/>
        </w:rPr>
      </w:pPr>
    </w:p>
    <w:p w14:paraId="225AE4CA" w14:textId="77777777" w:rsidR="006F4E9B" w:rsidRPr="000B323B" w:rsidRDefault="006F4E9B" w:rsidP="006F4E9B">
      <w:pPr>
        <w:pStyle w:val="Default"/>
        <w:rPr>
          <w:rFonts w:ascii="Verdana" w:hAnsi="Verdana" w:cs="Verdana"/>
          <w:b/>
          <w:bCs/>
          <w:sz w:val="18"/>
          <w:szCs w:val="18"/>
        </w:rPr>
      </w:pPr>
      <w:r w:rsidRPr="000B323B">
        <w:rPr>
          <w:rFonts w:ascii="Verdana" w:hAnsi="Verdana" w:cs="Verdana"/>
          <w:b/>
          <w:bCs/>
          <w:sz w:val="18"/>
          <w:szCs w:val="18"/>
        </w:rPr>
        <w:t xml:space="preserve">KAMPREGLEMENT </w:t>
      </w:r>
    </w:p>
    <w:p w14:paraId="225AE4CB" w14:textId="77777777" w:rsidR="006F4E9B" w:rsidRPr="000B323B" w:rsidRDefault="006F4E9B" w:rsidP="006F4E9B">
      <w:pPr>
        <w:pStyle w:val="Default"/>
        <w:rPr>
          <w:rFonts w:ascii="Verdana" w:hAnsi="Verdana" w:cs="Verdana"/>
          <w:sz w:val="18"/>
          <w:szCs w:val="18"/>
        </w:rPr>
      </w:pPr>
    </w:p>
    <w:p w14:paraId="225AE4CC" w14:textId="77777777" w:rsidR="006F4E9B" w:rsidRPr="000B323B" w:rsidRDefault="006F4E9B" w:rsidP="006F4E9B">
      <w:pPr>
        <w:pStyle w:val="Default"/>
        <w:rPr>
          <w:rFonts w:ascii="Verdana" w:hAnsi="Verdana" w:cs="Verdana"/>
          <w:b/>
          <w:bCs/>
          <w:sz w:val="18"/>
          <w:szCs w:val="18"/>
        </w:rPr>
      </w:pPr>
      <w:r w:rsidRPr="000B323B">
        <w:rPr>
          <w:rFonts w:ascii="Verdana" w:hAnsi="Verdana" w:cs="Verdana"/>
          <w:b/>
          <w:bCs/>
          <w:sz w:val="18"/>
          <w:szCs w:val="18"/>
        </w:rPr>
        <w:t xml:space="preserve">GUTTER </w:t>
      </w:r>
    </w:p>
    <w:p w14:paraId="225AE4CD" w14:textId="3AA1F144"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G13 Gutter født etter 1.1.</w:t>
      </w:r>
      <w:r w:rsidR="00F81409">
        <w:rPr>
          <w:rFonts w:ascii="Verdana" w:hAnsi="Verdana" w:cs="Verdana"/>
          <w:sz w:val="18"/>
          <w:szCs w:val="18"/>
        </w:rPr>
        <w:t>200</w:t>
      </w:r>
      <w:r w:rsidR="00844ABB">
        <w:rPr>
          <w:rFonts w:ascii="Verdana" w:hAnsi="Verdana" w:cs="Verdana"/>
          <w:sz w:val="18"/>
          <w:szCs w:val="18"/>
        </w:rPr>
        <w:t>7</w:t>
      </w:r>
    </w:p>
    <w:p w14:paraId="225AE4CE" w14:textId="7C3B5374"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G14 Gutter født etter 1.1.</w:t>
      </w:r>
      <w:r w:rsidR="00F81409">
        <w:rPr>
          <w:rFonts w:ascii="Verdana" w:hAnsi="Verdana" w:cs="Verdana"/>
          <w:sz w:val="18"/>
          <w:szCs w:val="18"/>
        </w:rPr>
        <w:t>200</w:t>
      </w:r>
      <w:r w:rsidR="00844ABB">
        <w:rPr>
          <w:rFonts w:ascii="Verdana" w:hAnsi="Verdana" w:cs="Verdana"/>
          <w:sz w:val="18"/>
          <w:szCs w:val="18"/>
        </w:rPr>
        <w:t>6</w:t>
      </w:r>
    </w:p>
    <w:p w14:paraId="225AE4CF" w14:textId="77777777" w:rsidR="006F4E9B" w:rsidRPr="000B323B" w:rsidRDefault="006F4E9B" w:rsidP="006F4E9B">
      <w:pPr>
        <w:pStyle w:val="Default"/>
        <w:rPr>
          <w:rFonts w:ascii="Verdana" w:hAnsi="Verdana" w:cs="Verdana"/>
          <w:sz w:val="18"/>
          <w:szCs w:val="18"/>
        </w:rPr>
      </w:pPr>
    </w:p>
    <w:p w14:paraId="225AE4D0" w14:textId="77777777" w:rsidR="006F4E9B" w:rsidRPr="000B323B" w:rsidRDefault="006F4E9B" w:rsidP="006F4E9B">
      <w:pPr>
        <w:pStyle w:val="Default"/>
        <w:rPr>
          <w:rFonts w:ascii="Verdana" w:hAnsi="Verdana" w:cs="Verdana"/>
          <w:b/>
          <w:bCs/>
          <w:sz w:val="18"/>
          <w:szCs w:val="18"/>
        </w:rPr>
      </w:pPr>
      <w:r w:rsidRPr="000B323B">
        <w:rPr>
          <w:rFonts w:ascii="Verdana" w:hAnsi="Verdana" w:cs="Verdana"/>
          <w:b/>
          <w:bCs/>
          <w:sz w:val="18"/>
          <w:szCs w:val="18"/>
        </w:rPr>
        <w:t xml:space="preserve">JENTER </w:t>
      </w:r>
    </w:p>
    <w:p w14:paraId="225AE4D1" w14:textId="455D1DAD"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J13 Jenter født etter 1.1.</w:t>
      </w:r>
      <w:r w:rsidR="00F81409">
        <w:rPr>
          <w:rFonts w:ascii="Verdana" w:hAnsi="Verdana" w:cs="Verdana"/>
          <w:sz w:val="18"/>
          <w:szCs w:val="18"/>
        </w:rPr>
        <w:t>200</w:t>
      </w:r>
      <w:r w:rsidR="00844ABB">
        <w:rPr>
          <w:rFonts w:ascii="Verdana" w:hAnsi="Verdana" w:cs="Verdana"/>
          <w:sz w:val="18"/>
          <w:szCs w:val="18"/>
        </w:rPr>
        <w:t>7</w:t>
      </w:r>
    </w:p>
    <w:p w14:paraId="225AE4D2" w14:textId="11AA1EAA"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J14 Jenter fød</w:t>
      </w:r>
      <w:r w:rsidR="00EF02CD">
        <w:rPr>
          <w:rFonts w:ascii="Verdana" w:hAnsi="Verdana" w:cs="Verdana"/>
          <w:sz w:val="18"/>
          <w:szCs w:val="18"/>
        </w:rPr>
        <w:t>t</w:t>
      </w:r>
      <w:r w:rsidR="00F81409">
        <w:rPr>
          <w:rFonts w:ascii="Verdana" w:hAnsi="Verdana" w:cs="Verdana"/>
          <w:sz w:val="18"/>
          <w:szCs w:val="18"/>
        </w:rPr>
        <w:t xml:space="preserve"> etter 1.1.200</w:t>
      </w:r>
      <w:r w:rsidR="00844ABB">
        <w:rPr>
          <w:rFonts w:ascii="Verdana" w:hAnsi="Verdana" w:cs="Verdana"/>
          <w:sz w:val="18"/>
          <w:szCs w:val="18"/>
        </w:rPr>
        <w:t>6</w:t>
      </w:r>
    </w:p>
    <w:p w14:paraId="225AE4D3" w14:textId="77777777" w:rsidR="006F4E9B" w:rsidRPr="000B323B" w:rsidRDefault="006F4E9B" w:rsidP="006F4E9B">
      <w:pPr>
        <w:pStyle w:val="Default"/>
        <w:rPr>
          <w:rFonts w:ascii="Verdana" w:hAnsi="Verdana" w:cs="Verdana"/>
          <w:sz w:val="18"/>
          <w:szCs w:val="18"/>
        </w:rPr>
      </w:pPr>
    </w:p>
    <w:p w14:paraId="225AE4D4"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SPILLETIDER </w:t>
      </w:r>
      <w:r w:rsidRPr="000B323B">
        <w:rPr>
          <w:rFonts w:ascii="Verdana" w:hAnsi="Verdana" w:cs="Verdana"/>
          <w:sz w:val="18"/>
          <w:szCs w:val="18"/>
        </w:rPr>
        <w:t xml:space="preserve">2 x 25 minutter med 5 minutters pause i både innledende og sluttspillkamper. </w:t>
      </w:r>
    </w:p>
    <w:p w14:paraId="225AE4D5" w14:textId="77777777" w:rsidR="006F4E9B" w:rsidRPr="000B323B" w:rsidRDefault="006F4E9B" w:rsidP="006F4E9B">
      <w:pPr>
        <w:pStyle w:val="Default"/>
        <w:rPr>
          <w:rFonts w:ascii="Verdana" w:hAnsi="Verdana" w:cs="Verdana"/>
          <w:sz w:val="18"/>
          <w:szCs w:val="18"/>
        </w:rPr>
      </w:pPr>
    </w:p>
    <w:p w14:paraId="225AE4D6"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BALLSTØRRELSE </w:t>
      </w:r>
      <w:r w:rsidRPr="000B323B">
        <w:rPr>
          <w:rFonts w:ascii="Verdana" w:hAnsi="Verdana" w:cs="Verdana"/>
          <w:sz w:val="18"/>
          <w:szCs w:val="18"/>
        </w:rPr>
        <w:t>I alle klasser benyttes ballstørrelse nr. 4. Bruk av feil ballstørrelse er ikke protestgrunnlag.</w:t>
      </w:r>
    </w:p>
    <w:p w14:paraId="225AE4D7"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 </w:t>
      </w:r>
    </w:p>
    <w:p w14:paraId="225AE4D8"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BALL/BANEHALVDEL/DRAKTER </w:t>
      </w:r>
      <w:r w:rsidRPr="000B323B">
        <w:rPr>
          <w:rFonts w:ascii="Verdana" w:hAnsi="Verdana" w:cs="Verdana"/>
          <w:sz w:val="18"/>
          <w:szCs w:val="18"/>
        </w:rPr>
        <w:t xml:space="preserve">Det lag som står først i programmet har avspark og TA-Cupen stiller med godkjent ball. Lagene stiller på den banehalvdel som dommeren bestemmer. Bortelaget skal skifte drakter dersom dommeren mener draktene er for like. Vester kan lånes i sekretariatet. I de kamper hvor det ikke oppnevnes dommertrio, plikter lagene å stille linjevakt. </w:t>
      </w:r>
    </w:p>
    <w:p w14:paraId="225AE4D9" w14:textId="77777777" w:rsidR="006F4E9B" w:rsidRPr="000B323B" w:rsidRDefault="006F4E9B" w:rsidP="006F4E9B">
      <w:pPr>
        <w:pStyle w:val="Default"/>
        <w:rPr>
          <w:rFonts w:ascii="Verdana" w:hAnsi="Verdana" w:cs="Verdana"/>
          <w:sz w:val="18"/>
          <w:szCs w:val="18"/>
        </w:rPr>
      </w:pPr>
    </w:p>
    <w:p w14:paraId="225AE4DA" w14:textId="7F0DDCEF"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SPILLERNES UTSTYR </w:t>
      </w:r>
      <w:r w:rsidRPr="000B323B">
        <w:rPr>
          <w:rFonts w:ascii="Verdana" w:hAnsi="Verdana" w:cs="Verdana"/>
          <w:sz w:val="18"/>
          <w:szCs w:val="18"/>
        </w:rPr>
        <w:t xml:space="preserve">Samtlige spillere skal bruke leggskinn/leggbeskyttere. Lagledelsen har ansvar for at spillernes utstyr er i orden ved kampstart. Manglende bruk av leggskinn er ikke protestgrunnlag. </w:t>
      </w:r>
    </w:p>
    <w:p w14:paraId="225AE4DB" w14:textId="77777777" w:rsidR="006F4E9B" w:rsidRPr="000B323B" w:rsidRDefault="006F4E9B" w:rsidP="006F4E9B">
      <w:pPr>
        <w:pStyle w:val="Default"/>
        <w:rPr>
          <w:rFonts w:ascii="Verdana" w:hAnsi="Verdana" w:cs="Verdana"/>
          <w:sz w:val="18"/>
          <w:szCs w:val="18"/>
        </w:rPr>
      </w:pPr>
    </w:p>
    <w:p w14:paraId="225AE4DC" w14:textId="77777777" w:rsidR="006F4E9B" w:rsidRPr="000B323B" w:rsidRDefault="006F4E9B" w:rsidP="006F4E9B">
      <w:pPr>
        <w:pStyle w:val="Default"/>
        <w:rPr>
          <w:rFonts w:ascii="Verdana" w:hAnsi="Verdana" w:cs="Verdana"/>
          <w:sz w:val="18"/>
          <w:szCs w:val="18"/>
        </w:rPr>
      </w:pPr>
    </w:p>
    <w:p w14:paraId="225AE4DD" w14:textId="77777777" w:rsidR="006F4E9B" w:rsidRPr="000B323B" w:rsidRDefault="006F4E9B" w:rsidP="006F4E9B">
      <w:pPr>
        <w:pStyle w:val="Default"/>
        <w:rPr>
          <w:rFonts w:ascii="Verdana" w:hAnsi="Verdana" w:cs="Verdana"/>
          <w:sz w:val="18"/>
          <w:szCs w:val="18"/>
        </w:rPr>
      </w:pPr>
    </w:p>
    <w:p w14:paraId="225AE4DE" w14:textId="77777777" w:rsidR="006F4E9B" w:rsidRPr="000B323B" w:rsidRDefault="006F4E9B" w:rsidP="006F4E9B">
      <w:pPr>
        <w:pStyle w:val="Default"/>
        <w:rPr>
          <w:rFonts w:ascii="Verdana" w:hAnsi="Verdana" w:cs="Verdana"/>
          <w:sz w:val="18"/>
          <w:szCs w:val="18"/>
        </w:rPr>
      </w:pPr>
    </w:p>
    <w:p w14:paraId="225AE4DF" w14:textId="77777777" w:rsidR="006F4E9B" w:rsidRPr="000B323B" w:rsidRDefault="006F4E9B" w:rsidP="006F4E9B">
      <w:pPr>
        <w:pStyle w:val="Default"/>
        <w:rPr>
          <w:rFonts w:ascii="Verdana" w:hAnsi="Verdana" w:cs="Verdana"/>
          <w:sz w:val="18"/>
          <w:szCs w:val="18"/>
        </w:rPr>
      </w:pPr>
    </w:p>
    <w:p w14:paraId="225AE4E0" w14:textId="77777777" w:rsidR="006F4E9B" w:rsidRPr="000B323B" w:rsidRDefault="006F4E9B" w:rsidP="006F4E9B">
      <w:pPr>
        <w:pStyle w:val="Default"/>
        <w:rPr>
          <w:rFonts w:ascii="Verdana" w:hAnsi="Verdana" w:cs="Verdana"/>
          <w:sz w:val="18"/>
          <w:szCs w:val="18"/>
        </w:rPr>
      </w:pPr>
    </w:p>
    <w:p w14:paraId="225AE4E1" w14:textId="77777777" w:rsidR="006F4E9B" w:rsidRPr="000B323B" w:rsidRDefault="006F4E9B" w:rsidP="006F4E9B">
      <w:pPr>
        <w:pStyle w:val="Default"/>
        <w:pageBreakBefore/>
        <w:rPr>
          <w:rFonts w:ascii="Verdana" w:hAnsi="Verdana" w:cs="Verdana"/>
          <w:sz w:val="18"/>
          <w:szCs w:val="18"/>
        </w:rPr>
      </w:pPr>
      <w:r w:rsidRPr="000B323B">
        <w:rPr>
          <w:rFonts w:ascii="Verdana" w:hAnsi="Verdana" w:cs="Verdana"/>
          <w:b/>
          <w:bCs/>
          <w:sz w:val="18"/>
          <w:szCs w:val="18"/>
        </w:rPr>
        <w:lastRenderedPageBreak/>
        <w:t xml:space="preserve">FRAMMØTE </w:t>
      </w:r>
      <w:r w:rsidRPr="000B323B">
        <w:rPr>
          <w:rFonts w:ascii="Verdana" w:hAnsi="Verdana" w:cs="Verdana"/>
          <w:sz w:val="18"/>
          <w:szCs w:val="18"/>
        </w:rPr>
        <w:t xml:space="preserve">Alle lag plikter å stille ferdig skiftet ved den bane hvor deres kamp spilles senest 5 min før kampen skal begynne. Lag som ikke møter til fastsatt kamptid, uten særlig grunn, taper kampen på ”walk-over”. Se for øvrig avsnittet ”Spillesystemer”. Det er juryen som til enhver tid tar standpunkt til hva som er ”særlig grunn” ved manglende fremmøte. </w:t>
      </w:r>
    </w:p>
    <w:p w14:paraId="225AE4E2" w14:textId="77777777" w:rsidR="00C00E6A" w:rsidRDefault="006F4E9B" w:rsidP="006F4E9B">
      <w:pPr>
        <w:pStyle w:val="Default"/>
        <w:rPr>
          <w:rFonts w:ascii="Verdana" w:hAnsi="Verdana" w:cs="Verdana"/>
          <w:sz w:val="18"/>
          <w:szCs w:val="18"/>
        </w:rPr>
      </w:pPr>
      <w:r w:rsidRPr="000B323B">
        <w:rPr>
          <w:rFonts w:ascii="Verdana" w:hAnsi="Verdana" w:cs="Verdana"/>
          <w:b/>
          <w:bCs/>
          <w:sz w:val="18"/>
          <w:szCs w:val="18"/>
        </w:rPr>
        <w:t xml:space="preserve">FORBEHOLD </w:t>
      </w:r>
      <w:r w:rsidRPr="000B323B">
        <w:rPr>
          <w:rFonts w:ascii="Verdana" w:hAnsi="Verdana" w:cs="Verdana"/>
          <w:sz w:val="18"/>
          <w:szCs w:val="18"/>
        </w:rPr>
        <w:t xml:space="preserve">Dersom vær- og baneforhold ikke tillater planlagt bruk av spillebanene, forbeholder arrangøren seg retten til å endre spillesystem og spilleplan, eventuelt foreta en fullstendig avlysning av turneringen. Flytting av kamper til reservebaner andre steder i Steinkjer vil være aktuelt. (Underlag: Grus). Lagene plikter selv å holde seg orientert om endringer i spilleplanen. </w:t>
      </w:r>
    </w:p>
    <w:p w14:paraId="225AE4E3"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Alle klubber må på forhånd ha oppnevnt en kontaktperson som til enhver tid kan motta beskjed om endringene. </w:t>
      </w:r>
    </w:p>
    <w:p w14:paraId="225AE4E4"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Arrangøren forbeholder seg retten til å endre turneringsreglementet dersom det skulle bli nødvendig. </w:t>
      </w:r>
    </w:p>
    <w:p w14:paraId="225AE4E5" w14:textId="77777777" w:rsidR="006F4E9B" w:rsidRPr="000B323B" w:rsidRDefault="006F4E9B" w:rsidP="006F4E9B">
      <w:pPr>
        <w:pStyle w:val="Default"/>
        <w:rPr>
          <w:rFonts w:ascii="Verdana" w:hAnsi="Verdana" w:cs="Verdana"/>
          <w:sz w:val="18"/>
          <w:szCs w:val="18"/>
        </w:rPr>
      </w:pPr>
    </w:p>
    <w:p w14:paraId="225AE4E6" w14:textId="77777777" w:rsidR="00861F52" w:rsidRPr="000B323B" w:rsidRDefault="006F4E9B" w:rsidP="006F4E9B">
      <w:pPr>
        <w:pStyle w:val="Default"/>
        <w:rPr>
          <w:rFonts w:ascii="Verdana" w:hAnsi="Verdana" w:cs="Verdana"/>
          <w:b/>
          <w:bCs/>
          <w:sz w:val="18"/>
          <w:szCs w:val="18"/>
        </w:rPr>
      </w:pPr>
      <w:r w:rsidRPr="000B323B">
        <w:rPr>
          <w:rFonts w:ascii="Verdana" w:hAnsi="Verdana" w:cs="Verdana"/>
          <w:b/>
          <w:bCs/>
          <w:sz w:val="18"/>
          <w:szCs w:val="18"/>
        </w:rPr>
        <w:t>SPILLESYSTEMER</w:t>
      </w:r>
    </w:p>
    <w:p w14:paraId="225AE4E7" w14:textId="7BD2E8C8" w:rsidR="00C00E6A" w:rsidRDefault="006F4E9B" w:rsidP="006F4E9B">
      <w:pPr>
        <w:pStyle w:val="Default"/>
        <w:rPr>
          <w:rFonts w:ascii="Verdana" w:hAnsi="Verdana" w:cs="Verdana"/>
          <w:sz w:val="18"/>
          <w:szCs w:val="18"/>
        </w:rPr>
      </w:pPr>
      <w:r w:rsidRPr="000B323B">
        <w:rPr>
          <w:rFonts w:ascii="Verdana" w:hAnsi="Verdana" w:cs="Verdana"/>
          <w:sz w:val="18"/>
          <w:szCs w:val="18"/>
        </w:rPr>
        <w:t>L</w:t>
      </w:r>
      <w:r w:rsidR="00861F52" w:rsidRPr="000B323B">
        <w:rPr>
          <w:rFonts w:ascii="Verdana" w:hAnsi="Verdana" w:cs="Verdana"/>
          <w:sz w:val="18"/>
          <w:szCs w:val="18"/>
        </w:rPr>
        <w:t>agene blir inndelt i puljer på 4</w:t>
      </w:r>
      <w:r w:rsidR="00AA6D6C">
        <w:rPr>
          <w:rFonts w:ascii="Verdana" w:hAnsi="Verdana" w:cs="Verdana"/>
          <w:sz w:val="18"/>
          <w:szCs w:val="18"/>
        </w:rPr>
        <w:t>-5</w:t>
      </w:r>
      <w:r w:rsidR="000B323B" w:rsidRPr="000B323B">
        <w:rPr>
          <w:rFonts w:ascii="Verdana" w:hAnsi="Verdana" w:cs="Verdana"/>
          <w:sz w:val="18"/>
          <w:szCs w:val="18"/>
        </w:rPr>
        <w:t xml:space="preserve"> lag</w:t>
      </w:r>
      <w:r w:rsidRPr="000B323B">
        <w:rPr>
          <w:rFonts w:ascii="Verdana" w:hAnsi="Verdana" w:cs="Verdana"/>
          <w:sz w:val="18"/>
          <w:szCs w:val="18"/>
        </w:rPr>
        <w:t>. Hvert lag spiller 3</w:t>
      </w:r>
      <w:r w:rsidR="00AA6D6C">
        <w:rPr>
          <w:rFonts w:ascii="Verdana" w:hAnsi="Verdana" w:cs="Verdana"/>
          <w:sz w:val="18"/>
          <w:szCs w:val="18"/>
        </w:rPr>
        <w:t>-4</w:t>
      </w:r>
      <w:r w:rsidRPr="000B323B">
        <w:rPr>
          <w:rFonts w:ascii="Verdana" w:hAnsi="Verdana" w:cs="Verdana"/>
          <w:sz w:val="18"/>
          <w:szCs w:val="18"/>
        </w:rPr>
        <w:t xml:space="preserve"> innledende kamper fredag og/eller lørdag.</w:t>
      </w:r>
      <w:r w:rsidR="00DB59B4" w:rsidRPr="000B323B">
        <w:rPr>
          <w:rFonts w:ascii="Verdana" w:hAnsi="Verdana" w:cs="Verdana"/>
          <w:sz w:val="18"/>
          <w:szCs w:val="18"/>
        </w:rPr>
        <w:t xml:space="preserve"> </w:t>
      </w:r>
      <w:r w:rsidRPr="000B323B">
        <w:rPr>
          <w:rFonts w:ascii="Verdana" w:hAnsi="Verdana" w:cs="Verdana"/>
          <w:sz w:val="18"/>
          <w:szCs w:val="18"/>
        </w:rPr>
        <w:t xml:space="preserve">De to beste lagene i hver pulje spiller sluttspill på søndag. </w:t>
      </w:r>
    </w:p>
    <w:p w14:paraId="225AE4E8"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La</w:t>
      </w:r>
      <w:r w:rsidR="000B323B" w:rsidRPr="000B323B">
        <w:rPr>
          <w:rFonts w:ascii="Verdana" w:hAnsi="Verdana" w:cs="Verdana"/>
          <w:sz w:val="18"/>
          <w:szCs w:val="18"/>
        </w:rPr>
        <w:t xml:space="preserve">gene som blir nummer tre og </w:t>
      </w:r>
      <w:r w:rsidR="00527443" w:rsidRPr="000B323B">
        <w:rPr>
          <w:rFonts w:ascii="Verdana" w:hAnsi="Verdana" w:cs="Verdana"/>
          <w:sz w:val="18"/>
          <w:szCs w:val="18"/>
        </w:rPr>
        <w:t xml:space="preserve">fire </w:t>
      </w:r>
      <w:r w:rsidRPr="000B323B">
        <w:rPr>
          <w:rFonts w:ascii="Verdana" w:hAnsi="Verdana" w:cs="Verdana"/>
          <w:sz w:val="18"/>
          <w:szCs w:val="18"/>
        </w:rPr>
        <w:t xml:space="preserve">etter innledende kamper spiller en plasseringskamp søndag. </w:t>
      </w:r>
    </w:p>
    <w:p w14:paraId="225AE4E9"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Lag som ikke møter til kamp uten særlig grunn, taper kampen og retten til å delta i sluttspillet. Resultatet settes til 0-0. Dersom særlige grunner taler for det, jfr. NFFs kampreglement, kan det lag som ikke møter til kamp utelukkes og lagets resultater annulleres. Det er juryen som til enhver tid avgjør hva som er ”særlig grunn”. </w:t>
      </w:r>
    </w:p>
    <w:p w14:paraId="225AE4EA" w14:textId="77777777" w:rsidR="00861F52" w:rsidRPr="00C00E6A" w:rsidRDefault="006F4E9B" w:rsidP="006F4E9B">
      <w:pPr>
        <w:pStyle w:val="Default"/>
        <w:rPr>
          <w:rFonts w:ascii="Verdana" w:hAnsi="Verdana" w:cs="Verdana"/>
          <w:b/>
          <w:sz w:val="18"/>
          <w:szCs w:val="18"/>
        </w:rPr>
      </w:pPr>
      <w:r w:rsidRPr="00C00E6A">
        <w:rPr>
          <w:rFonts w:ascii="Verdana" w:hAnsi="Verdana" w:cs="Verdana"/>
          <w:b/>
          <w:sz w:val="18"/>
          <w:szCs w:val="18"/>
        </w:rPr>
        <w:t xml:space="preserve">Rekkefølgen innen hver pulje etter innledende kamper avgjøres på følgende måte: </w:t>
      </w:r>
    </w:p>
    <w:p w14:paraId="225AE4EB" w14:textId="77777777" w:rsidR="00861F52"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A) Lagenes rekkefølge bestemmes av poengtallet, 3 poeng for seier, 1 poeng for uavgjort og 0 poeng for tap. </w:t>
      </w:r>
    </w:p>
    <w:p w14:paraId="225AE4EC" w14:textId="77777777" w:rsidR="00861F52" w:rsidRPr="00C00E6A" w:rsidRDefault="006F4E9B" w:rsidP="006F4E9B">
      <w:pPr>
        <w:pStyle w:val="Default"/>
        <w:rPr>
          <w:rFonts w:ascii="Verdana" w:hAnsi="Verdana" w:cs="Verdana"/>
          <w:b/>
          <w:sz w:val="18"/>
          <w:szCs w:val="18"/>
        </w:rPr>
      </w:pPr>
      <w:r w:rsidRPr="00C00E6A">
        <w:rPr>
          <w:rFonts w:ascii="Verdana" w:hAnsi="Verdana" w:cs="Verdana"/>
          <w:b/>
          <w:sz w:val="18"/>
          <w:szCs w:val="18"/>
        </w:rPr>
        <w:t>Står 2 eller flere lag likt i poeng, avgjøres rekkefølgen av:</w:t>
      </w:r>
    </w:p>
    <w:p w14:paraId="225AE4ED"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 B) MÅLFORSKJELLEN: Det vil si forskjellen mellom vunnet og tapte mål. </w:t>
      </w:r>
    </w:p>
    <w:p w14:paraId="225AE4EE" w14:textId="77777777" w:rsidR="00C00E6A" w:rsidRDefault="006F4E9B" w:rsidP="006F4E9B">
      <w:pPr>
        <w:pStyle w:val="Default"/>
        <w:rPr>
          <w:rFonts w:ascii="Verdana" w:hAnsi="Verdana" w:cs="Verdana"/>
          <w:sz w:val="18"/>
          <w:szCs w:val="18"/>
        </w:rPr>
      </w:pPr>
      <w:r w:rsidRPr="000B323B">
        <w:rPr>
          <w:rFonts w:ascii="Verdana" w:hAnsi="Verdana" w:cs="Verdana"/>
          <w:sz w:val="18"/>
          <w:szCs w:val="18"/>
        </w:rPr>
        <w:t xml:space="preserve">Står fremdeles flere lag likt i poeng, avgjøres rekkefølgen av: </w:t>
      </w:r>
    </w:p>
    <w:p w14:paraId="225AE4EF"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C) ANTALL SCOREDE MÅL: Det lag som har scoret flest mål går foran. </w:t>
      </w:r>
    </w:p>
    <w:p w14:paraId="225AE4F0" w14:textId="77777777" w:rsidR="00C00E6A" w:rsidRDefault="006F4E9B" w:rsidP="006F4E9B">
      <w:pPr>
        <w:pStyle w:val="Default"/>
        <w:rPr>
          <w:rFonts w:ascii="Verdana" w:hAnsi="Verdana" w:cs="Verdana"/>
          <w:sz w:val="18"/>
          <w:szCs w:val="18"/>
        </w:rPr>
      </w:pPr>
      <w:r w:rsidRPr="000B323B">
        <w:rPr>
          <w:rFonts w:ascii="Verdana" w:hAnsi="Verdana" w:cs="Verdana"/>
          <w:sz w:val="18"/>
          <w:szCs w:val="18"/>
        </w:rPr>
        <w:t xml:space="preserve">Står fremdeles flere lag likt, avgjøres rekkefølgen av: </w:t>
      </w:r>
    </w:p>
    <w:p w14:paraId="225AE4F1"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D) RESULTAT AV INNBYRDES OPPGJØR </w:t>
      </w:r>
    </w:p>
    <w:p w14:paraId="225AE4F2"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E) Står fremdeles flere lag likt, blir dette avgjort ved loddtrekning (myntkast) i sekretariatet med de to laglederne og et medlem av juryen. </w:t>
      </w:r>
    </w:p>
    <w:p w14:paraId="225AE4F3" w14:textId="77777777" w:rsidR="006F4E9B" w:rsidRPr="000B323B" w:rsidRDefault="006F4E9B" w:rsidP="006F4E9B">
      <w:pPr>
        <w:pStyle w:val="Default"/>
        <w:rPr>
          <w:rFonts w:ascii="Verdana" w:hAnsi="Verdana" w:cs="Verdana"/>
          <w:sz w:val="18"/>
          <w:szCs w:val="18"/>
        </w:rPr>
      </w:pPr>
    </w:p>
    <w:p w14:paraId="225AE4F4" w14:textId="77777777" w:rsidR="006F4E9B" w:rsidRPr="000B323B" w:rsidRDefault="006F4E9B" w:rsidP="006F4E9B">
      <w:pPr>
        <w:pStyle w:val="Default"/>
        <w:rPr>
          <w:rFonts w:ascii="Verdana" w:hAnsi="Verdana" w:cs="Verdana"/>
          <w:b/>
          <w:bCs/>
          <w:sz w:val="18"/>
          <w:szCs w:val="18"/>
        </w:rPr>
      </w:pPr>
      <w:r w:rsidRPr="000B323B">
        <w:rPr>
          <w:rFonts w:ascii="Verdana" w:hAnsi="Verdana" w:cs="Verdana"/>
          <w:b/>
          <w:bCs/>
          <w:sz w:val="18"/>
          <w:szCs w:val="18"/>
        </w:rPr>
        <w:t xml:space="preserve">UAVGJORTE KAMPER I SLUTTSPILLET: </w:t>
      </w:r>
    </w:p>
    <w:p w14:paraId="225AE4F5" w14:textId="77777777" w:rsidR="006F4E9B" w:rsidRDefault="006F4E9B" w:rsidP="006F4E9B">
      <w:pPr>
        <w:pStyle w:val="Default"/>
        <w:rPr>
          <w:rFonts w:ascii="Verdana" w:hAnsi="Verdana" w:cs="Verdana"/>
          <w:sz w:val="18"/>
          <w:szCs w:val="18"/>
        </w:rPr>
      </w:pPr>
      <w:r w:rsidRPr="000B323B">
        <w:rPr>
          <w:rFonts w:ascii="Verdana" w:hAnsi="Verdana" w:cs="Verdana"/>
          <w:sz w:val="18"/>
          <w:szCs w:val="18"/>
        </w:rPr>
        <w:t xml:space="preserve">Ved uavgjorte kamper i sluttspillet avgjøres kampene slik: </w:t>
      </w:r>
    </w:p>
    <w:p w14:paraId="225AE4F6" w14:textId="77777777" w:rsidR="009D0918" w:rsidRDefault="009D0918" w:rsidP="006F4E9B">
      <w:pPr>
        <w:pStyle w:val="Default"/>
        <w:rPr>
          <w:rFonts w:ascii="Verdana" w:hAnsi="Verdana" w:cs="Verdana"/>
          <w:sz w:val="18"/>
          <w:szCs w:val="18"/>
        </w:rPr>
      </w:pPr>
    </w:p>
    <w:p w14:paraId="225AE4F7" w14:textId="77777777" w:rsidR="009D0918" w:rsidRDefault="009D0918" w:rsidP="006F4E9B">
      <w:pPr>
        <w:pStyle w:val="Default"/>
        <w:rPr>
          <w:rFonts w:ascii="Verdana" w:hAnsi="Verdana" w:cs="Verdana"/>
          <w:sz w:val="18"/>
          <w:szCs w:val="18"/>
        </w:rPr>
      </w:pPr>
      <w:r>
        <w:rPr>
          <w:rFonts w:ascii="Verdana" w:hAnsi="Verdana" w:cs="Verdana"/>
          <w:sz w:val="18"/>
          <w:szCs w:val="18"/>
        </w:rPr>
        <w:t>I alle klasser avgjøres uavgjorte kamper i sluttspill på straffesparkkonkurranse og det spilles ikke ekstraomganger.</w:t>
      </w:r>
      <w:r w:rsidR="00C00E6A">
        <w:rPr>
          <w:rFonts w:ascii="Verdana" w:hAnsi="Verdana" w:cs="Verdana"/>
          <w:sz w:val="18"/>
          <w:szCs w:val="18"/>
        </w:rPr>
        <w:t xml:space="preserve"> Straffesparkkonkurranse er fem straffespark til hvert av lagene står det fortsatt likt tas en og en straffe til det kåres en vinner.</w:t>
      </w:r>
    </w:p>
    <w:p w14:paraId="225AE4F8" w14:textId="77777777" w:rsidR="009D0918" w:rsidRPr="000B323B" w:rsidRDefault="009D0918" w:rsidP="006F4E9B">
      <w:pPr>
        <w:pStyle w:val="Default"/>
        <w:rPr>
          <w:rFonts w:ascii="Verdana" w:hAnsi="Verdana" w:cs="Verdana"/>
          <w:sz w:val="18"/>
          <w:szCs w:val="18"/>
        </w:rPr>
      </w:pPr>
    </w:p>
    <w:p w14:paraId="225AE4F9"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REGLEMENT FOR PLASSERINGSKAMP </w:t>
      </w:r>
    </w:p>
    <w:p w14:paraId="225AE4FA"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Plasseringskampene følger samme reglement som sluttspillet</w:t>
      </w:r>
      <w:r w:rsidR="009D0918">
        <w:rPr>
          <w:rFonts w:ascii="Verdana" w:hAnsi="Verdana" w:cs="Verdana"/>
          <w:sz w:val="18"/>
          <w:szCs w:val="18"/>
        </w:rPr>
        <w:t>.</w:t>
      </w:r>
      <w:r w:rsidRPr="000B323B">
        <w:rPr>
          <w:rFonts w:ascii="Verdana" w:hAnsi="Verdana" w:cs="Verdana"/>
          <w:sz w:val="18"/>
          <w:szCs w:val="18"/>
        </w:rPr>
        <w:t xml:space="preserve"> </w:t>
      </w:r>
    </w:p>
    <w:p w14:paraId="225AE4FB" w14:textId="77777777" w:rsidR="006F4E9B" w:rsidRPr="000B323B" w:rsidRDefault="006F4E9B" w:rsidP="006F4E9B">
      <w:pPr>
        <w:pStyle w:val="Default"/>
        <w:rPr>
          <w:rFonts w:ascii="Verdana" w:hAnsi="Verdana" w:cs="Verdana"/>
          <w:sz w:val="18"/>
          <w:szCs w:val="18"/>
        </w:rPr>
      </w:pPr>
    </w:p>
    <w:p w14:paraId="225AE4FC" w14:textId="77777777" w:rsidR="007F09CF" w:rsidRDefault="007F09CF" w:rsidP="006F4E9B">
      <w:pPr>
        <w:pStyle w:val="Default"/>
        <w:rPr>
          <w:b/>
          <w:bCs/>
          <w:sz w:val="18"/>
          <w:szCs w:val="18"/>
        </w:rPr>
      </w:pPr>
    </w:p>
    <w:p w14:paraId="225AE4FD" w14:textId="77777777" w:rsidR="007F09CF" w:rsidRDefault="007F09CF" w:rsidP="006F4E9B">
      <w:pPr>
        <w:pStyle w:val="Default"/>
        <w:rPr>
          <w:b/>
          <w:bCs/>
          <w:sz w:val="18"/>
          <w:szCs w:val="18"/>
        </w:rPr>
      </w:pPr>
    </w:p>
    <w:p w14:paraId="225AE4FE" w14:textId="77777777" w:rsidR="007F09CF" w:rsidRDefault="007F09CF" w:rsidP="006F4E9B">
      <w:pPr>
        <w:pStyle w:val="Default"/>
        <w:rPr>
          <w:b/>
          <w:bCs/>
          <w:sz w:val="18"/>
          <w:szCs w:val="18"/>
        </w:rPr>
      </w:pPr>
    </w:p>
    <w:p w14:paraId="225AE4FF" w14:textId="77777777" w:rsidR="007F09CF" w:rsidRDefault="007F09CF" w:rsidP="006F4E9B">
      <w:pPr>
        <w:pStyle w:val="Default"/>
        <w:rPr>
          <w:b/>
          <w:bCs/>
          <w:sz w:val="18"/>
          <w:szCs w:val="18"/>
        </w:rPr>
      </w:pPr>
    </w:p>
    <w:p w14:paraId="225AE500" w14:textId="77777777" w:rsidR="007F09CF" w:rsidRDefault="007F09CF" w:rsidP="006F4E9B">
      <w:pPr>
        <w:pStyle w:val="Default"/>
        <w:rPr>
          <w:b/>
          <w:bCs/>
          <w:sz w:val="18"/>
          <w:szCs w:val="18"/>
        </w:rPr>
      </w:pPr>
    </w:p>
    <w:p w14:paraId="225AE501" w14:textId="77777777" w:rsidR="007F09CF" w:rsidRDefault="007F09CF" w:rsidP="006F4E9B">
      <w:pPr>
        <w:pStyle w:val="Default"/>
        <w:rPr>
          <w:b/>
          <w:bCs/>
          <w:sz w:val="18"/>
          <w:szCs w:val="18"/>
        </w:rPr>
      </w:pPr>
    </w:p>
    <w:p w14:paraId="225AE502" w14:textId="77777777" w:rsidR="007F09CF" w:rsidRDefault="007F09CF" w:rsidP="006F4E9B">
      <w:pPr>
        <w:pStyle w:val="Default"/>
        <w:rPr>
          <w:b/>
          <w:bCs/>
          <w:sz w:val="18"/>
          <w:szCs w:val="18"/>
        </w:rPr>
      </w:pPr>
    </w:p>
    <w:p w14:paraId="225AE503" w14:textId="77777777" w:rsidR="007F09CF" w:rsidRDefault="007F09CF" w:rsidP="006F4E9B">
      <w:pPr>
        <w:pStyle w:val="Default"/>
        <w:rPr>
          <w:b/>
          <w:bCs/>
          <w:sz w:val="18"/>
          <w:szCs w:val="18"/>
        </w:rPr>
      </w:pPr>
    </w:p>
    <w:p w14:paraId="225AE504" w14:textId="77777777" w:rsidR="007F09CF" w:rsidRDefault="007F09CF" w:rsidP="006F4E9B">
      <w:pPr>
        <w:pStyle w:val="Default"/>
        <w:rPr>
          <w:b/>
          <w:bCs/>
          <w:sz w:val="18"/>
          <w:szCs w:val="18"/>
        </w:rPr>
      </w:pPr>
    </w:p>
    <w:p w14:paraId="225AE505" w14:textId="77777777" w:rsidR="007F09CF" w:rsidRDefault="007F09CF" w:rsidP="006F4E9B">
      <w:pPr>
        <w:pStyle w:val="Default"/>
        <w:rPr>
          <w:b/>
          <w:bCs/>
          <w:sz w:val="18"/>
          <w:szCs w:val="18"/>
        </w:rPr>
      </w:pPr>
    </w:p>
    <w:p w14:paraId="225AE506" w14:textId="77777777" w:rsidR="007F09CF" w:rsidRDefault="007F09CF" w:rsidP="006F4E9B">
      <w:pPr>
        <w:pStyle w:val="Default"/>
        <w:rPr>
          <w:b/>
          <w:bCs/>
          <w:sz w:val="18"/>
          <w:szCs w:val="18"/>
        </w:rPr>
      </w:pPr>
    </w:p>
    <w:p w14:paraId="225AE507" w14:textId="77777777" w:rsidR="007F09CF" w:rsidRDefault="007F09CF" w:rsidP="006F4E9B">
      <w:pPr>
        <w:pStyle w:val="Default"/>
        <w:rPr>
          <w:b/>
          <w:bCs/>
          <w:sz w:val="18"/>
          <w:szCs w:val="18"/>
        </w:rPr>
      </w:pPr>
    </w:p>
    <w:p w14:paraId="225AE508" w14:textId="77777777" w:rsidR="007F09CF" w:rsidRDefault="007F09CF" w:rsidP="006F4E9B">
      <w:pPr>
        <w:pStyle w:val="Default"/>
        <w:rPr>
          <w:b/>
          <w:bCs/>
          <w:sz w:val="18"/>
          <w:szCs w:val="18"/>
        </w:rPr>
      </w:pPr>
    </w:p>
    <w:p w14:paraId="225AE509" w14:textId="77777777" w:rsidR="007F09CF" w:rsidRDefault="007F09CF" w:rsidP="006F4E9B">
      <w:pPr>
        <w:pStyle w:val="Default"/>
        <w:rPr>
          <w:b/>
          <w:bCs/>
          <w:sz w:val="18"/>
          <w:szCs w:val="18"/>
        </w:rPr>
      </w:pPr>
    </w:p>
    <w:p w14:paraId="225AE50A" w14:textId="77777777" w:rsidR="007F09CF" w:rsidRDefault="007F09CF" w:rsidP="006F4E9B">
      <w:pPr>
        <w:pStyle w:val="Default"/>
        <w:rPr>
          <w:b/>
          <w:bCs/>
          <w:sz w:val="18"/>
          <w:szCs w:val="18"/>
        </w:rPr>
      </w:pPr>
    </w:p>
    <w:p w14:paraId="225AE50B" w14:textId="77777777" w:rsidR="007F09CF" w:rsidRDefault="007F09CF" w:rsidP="006F4E9B">
      <w:pPr>
        <w:pStyle w:val="Default"/>
        <w:rPr>
          <w:b/>
          <w:bCs/>
          <w:sz w:val="18"/>
          <w:szCs w:val="18"/>
        </w:rPr>
      </w:pPr>
    </w:p>
    <w:p w14:paraId="225AE50C" w14:textId="77777777" w:rsidR="007F09CF" w:rsidRDefault="007F09CF" w:rsidP="006F4E9B">
      <w:pPr>
        <w:pStyle w:val="Default"/>
        <w:rPr>
          <w:b/>
          <w:bCs/>
          <w:sz w:val="18"/>
          <w:szCs w:val="18"/>
        </w:rPr>
      </w:pPr>
    </w:p>
    <w:p w14:paraId="225AE50D" w14:textId="77777777" w:rsidR="007F09CF" w:rsidRDefault="007F09CF" w:rsidP="006F4E9B">
      <w:pPr>
        <w:pStyle w:val="Default"/>
        <w:rPr>
          <w:b/>
          <w:bCs/>
          <w:sz w:val="18"/>
          <w:szCs w:val="18"/>
        </w:rPr>
      </w:pPr>
    </w:p>
    <w:p w14:paraId="225AE50E" w14:textId="77777777" w:rsidR="007F09CF" w:rsidRDefault="007F09CF" w:rsidP="006F4E9B">
      <w:pPr>
        <w:pStyle w:val="Default"/>
        <w:rPr>
          <w:b/>
          <w:bCs/>
          <w:sz w:val="18"/>
          <w:szCs w:val="18"/>
        </w:rPr>
      </w:pPr>
    </w:p>
    <w:p w14:paraId="225AE50F" w14:textId="77777777" w:rsidR="007F09CF" w:rsidRDefault="007F09CF" w:rsidP="006F4E9B">
      <w:pPr>
        <w:pStyle w:val="Default"/>
        <w:rPr>
          <w:b/>
          <w:bCs/>
          <w:sz w:val="18"/>
          <w:szCs w:val="18"/>
        </w:rPr>
      </w:pPr>
    </w:p>
    <w:p w14:paraId="225AE510" w14:textId="77777777" w:rsidR="007F09CF" w:rsidRDefault="007F09CF" w:rsidP="006F4E9B">
      <w:pPr>
        <w:pStyle w:val="Default"/>
        <w:rPr>
          <w:b/>
          <w:bCs/>
          <w:sz w:val="18"/>
          <w:szCs w:val="18"/>
        </w:rPr>
      </w:pPr>
    </w:p>
    <w:p w14:paraId="225AE511" w14:textId="77777777" w:rsidR="007F09CF" w:rsidRDefault="007F09CF" w:rsidP="006F4E9B">
      <w:pPr>
        <w:pStyle w:val="Default"/>
        <w:rPr>
          <w:b/>
          <w:bCs/>
          <w:sz w:val="18"/>
          <w:szCs w:val="18"/>
        </w:rPr>
      </w:pPr>
    </w:p>
    <w:p w14:paraId="225AE512" w14:textId="77777777" w:rsidR="006F4E9B" w:rsidRPr="007F09CF" w:rsidRDefault="006F4E9B" w:rsidP="006F4E9B">
      <w:pPr>
        <w:pStyle w:val="Default"/>
        <w:rPr>
          <w:b/>
          <w:bCs/>
          <w:sz w:val="32"/>
          <w:szCs w:val="32"/>
        </w:rPr>
      </w:pPr>
      <w:r w:rsidRPr="007F09CF">
        <w:rPr>
          <w:b/>
          <w:bCs/>
          <w:sz w:val="32"/>
          <w:szCs w:val="32"/>
        </w:rPr>
        <w:lastRenderedPageBreak/>
        <w:t xml:space="preserve">Konkurranse- og sanksjonsreglement </w:t>
      </w:r>
    </w:p>
    <w:p w14:paraId="225AE513" w14:textId="77777777" w:rsidR="007F09CF" w:rsidRPr="000B323B" w:rsidRDefault="007F09CF" w:rsidP="006F4E9B">
      <w:pPr>
        <w:pStyle w:val="Default"/>
        <w:rPr>
          <w:sz w:val="18"/>
          <w:szCs w:val="18"/>
        </w:rPr>
      </w:pPr>
    </w:p>
    <w:p w14:paraId="225AE514"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PROTESTER </w:t>
      </w:r>
    </w:p>
    <w:p w14:paraId="225AE515"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NFFs turneringsreglement gjelder med følgende tillegg: Eventuelle protester skal leveres skriftlig i sekretariatet (klubbhuset Gulbergaunet Stadion) av lagleder, senest 60 min. etter at kampen er ferdigspilt. Ved enhver protest på forhold under kampen skal dommeren underrettes før dommeren forlater banen eller banens område, </w:t>
      </w:r>
    </w:p>
    <w:p w14:paraId="225AE516"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Ved eventuelle protester på alder må det protesterende lag selv utpeke den eller de spillere det protesteres på. Generell protest på hele laget godtas ikke. </w:t>
      </w:r>
    </w:p>
    <w:p w14:paraId="225AE517" w14:textId="15532BB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Når protesten leveres skal det betales et gebyr på 5</w:t>
      </w:r>
      <w:r w:rsidR="00D30A80">
        <w:rPr>
          <w:rFonts w:ascii="Verdana" w:hAnsi="Verdana" w:cs="Verdana"/>
          <w:sz w:val="18"/>
          <w:szCs w:val="18"/>
        </w:rPr>
        <w:t>00</w:t>
      </w:r>
      <w:r w:rsidRPr="000B323B">
        <w:rPr>
          <w:rFonts w:ascii="Verdana" w:hAnsi="Verdana" w:cs="Verdana"/>
          <w:sz w:val="18"/>
          <w:szCs w:val="18"/>
        </w:rPr>
        <w:t xml:space="preserve"> kroner. Gebyret tilbakebetales dersom protesten imøtekommes. Juryens avgjørelse er endelig. </w:t>
      </w:r>
    </w:p>
    <w:p w14:paraId="225AE518" w14:textId="77777777" w:rsidR="007F09CF" w:rsidRDefault="007F09CF" w:rsidP="006F4E9B">
      <w:pPr>
        <w:pStyle w:val="Default"/>
        <w:rPr>
          <w:rFonts w:ascii="Verdana" w:hAnsi="Verdana" w:cs="Verdana"/>
          <w:b/>
          <w:bCs/>
          <w:sz w:val="18"/>
          <w:szCs w:val="18"/>
        </w:rPr>
      </w:pPr>
    </w:p>
    <w:p w14:paraId="225AE519" w14:textId="77777777" w:rsidR="007F09CF" w:rsidRDefault="007F09CF" w:rsidP="006F4E9B">
      <w:pPr>
        <w:pStyle w:val="Default"/>
        <w:rPr>
          <w:rFonts w:ascii="Verdana" w:hAnsi="Verdana" w:cs="Verdana"/>
          <w:b/>
          <w:bCs/>
          <w:sz w:val="18"/>
          <w:szCs w:val="18"/>
        </w:rPr>
      </w:pPr>
    </w:p>
    <w:p w14:paraId="225AE51A"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UTVISNING - RØDT KORT </w:t>
      </w:r>
    </w:p>
    <w:p w14:paraId="225AE51B"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Spiller som blir utvist, blir rapportert til juryen av dommeren. Spilleren skal automatisk stå over lagets neste kamp. Dersom spilleren har begått en forseelse som innebærer utelukkelse fra to eller flere kamper, vil spilleren/klubben få skriftlig varsel. Uavhengig av varslingen oppfordres utviste spillere til å ta kontakt med teknisk informasjon for å forvisse seg om straffeutmålingens størrelse. </w:t>
      </w:r>
    </w:p>
    <w:p w14:paraId="225AE51C"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Utviste spillere oppfordres til å gi juryen skriftlig forklaring i forbindelse med utvisning. Slik forklaring skal foreligge senest to timer etter kampslutt. </w:t>
      </w:r>
    </w:p>
    <w:p w14:paraId="225AE51D"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Ved utelukkelse i to eller flere kamper skal en kamp sones i første turneringskamp etter utvisningen. Den resterende utelukkelse overføres automatisk til førstkommende obligatoriske kamp(er). Spilles det ikke turneringskamp mellom utvisningen og førstkommende obligatoriske kamp, overføres hele sanksjonen til obligatoriske kamper. Spillerens krets blir automatisk varslet om sanksjoner som ikke er sonet i turneringen. </w:t>
      </w:r>
    </w:p>
    <w:p w14:paraId="225AE51E"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Det er opp til juryen å fastsette sanksjon etter en utvisning. Straffen fastsettes i samsvar med retningslinjer fra Norges Fotballforbund. Avgjørelsen fra juryen er endelig. Av den grunn er det spesielt viktig at utviste spillere sender skriftlig forklaring etter en utvisning. </w:t>
      </w:r>
    </w:p>
    <w:p w14:paraId="225AE51F" w14:textId="77777777" w:rsidR="006F4E9B" w:rsidRPr="000B323B" w:rsidRDefault="006F4E9B" w:rsidP="006F4E9B">
      <w:pPr>
        <w:pStyle w:val="Default"/>
        <w:rPr>
          <w:rFonts w:ascii="Verdana" w:hAnsi="Verdana" w:cs="Verdana"/>
          <w:sz w:val="18"/>
          <w:szCs w:val="18"/>
        </w:rPr>
      </w:pPr>
    </w:p>
    <w:p w14:paraId="225AE520"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ADVARSEL-GULT KORT </w:t>
      </w:r>
    </w:p>
    <w:p w14:paraId="225AE521" w14:textId="77777777" w:rsidR="0019281C" w:rsidRPr="005235BE" w:rsidRDefault="0019281C" w:rsidP="0019281C">
      <w:pPr>
        <w:autoSpaceDE w:val="0"/>
        <w:autoSpaceDN w:val="0"/>
        <w:rPr>
          <w:rFonts w:ascii="Verdana" w:hAnsi="Verdana"/>
          <w:color w:val="000000"/>
          <w:sz w:val="18"/>
          <w:szCs w:val="18"/>
        </w:rPr>
      </w:pPr>
      <w:r w:rsidRPr="005235BE">
        <w:rPr>
          <w:rFonts w:ascii="Verdana" w:hAnsi="Verdana"/>
          <w:color w:val="000000"/>
          <w:sz w:val="18"/>
          <w:szCs w:val="18"/>
        </w:rPr>
        <w:t>Det er vedtatt at det skal innføres tidsbestemte utvisninger som erstatning for gule kort i ungdomsfotball i aldersklassene 13–16 år.</w:t>
      </w:r>
      <w:r w:rsidR="005235BE" w:rsidRPr="005235BE">
        <w:rPr>
          <w:rFonts w:ascii="Verdana" w:hAnsi="Verdana"/>
          <w:color w:val="000000"/>
          <w:sz w:val="18"/>
          <w:szCs w:val="18"/>
        </w:rPr>
        <w:t xml:space="preserve"> </w:t>
      </w:r>
      <w:r w:rsidRPr="005235BE">
        <w:rPr>
          <w:rFonts w:ascii="Verdana" w:hAnsi="Verdana"/>
          <w:color w:val="000000"/>
          <w:sz w:val="18"/>
          <w:szCs w:val="18"/>
        </w:rPr>
        <w:t>De forseelser som er gjenstand for gult kort (advarsel) etter spilleregel 12 – skal erstattes av 5 minutters utvisning. Dommer viser gult kort (som tidligere) Spiller skal forlate banen i 5 minutter og tiden regnes fra spillet gjenopptas. Etter 5 minutter kan spilleren komme inn på banen igjen.</w:t>
      </w:r>
      <w:r w:rsidR="005235BE" w:rsidRPr="005235BE">
        <w:rPr>
          <w:rFonts w:ascii="Verdana" w:hAnsi="Verdana"/>
          <w:color w:val="000000"/>
          <w:sz w:val="18"/>
          <w:szCs w:val="18"/>
        </w:rPr>
        <w:t xml:space="preserve"> </w:t>
      </w:r>
      <w:r w:rsidRPr="005235BE">
        <w:rPr>
          <w:rFonts w:ascii="Verdana" w:hAnsi="Verdana"/>
          <w:color w:val="000000"/>
          <w:sz w:val="18"/>
          <w:szCs w:val="18"/>
        </w:rPr>
        <w:t>Det trenger ikke å være stopp i spillet, men spilleren må få klarsignal fra dommeren.</w:t>
      </w:r>
      <w:r w:rsidR="005235BE" w:rsidRPr="005235BE">
        <w:rPr>
          <w:rFonts w:ascii="Verdana" w:hAnsi="Verdana"/>
          <w:color w:val="000000"/>
          <w:sz w:val="18"/>
          <w:szCs w:val="18"/>
        </w:rPr>
        <w:t xml:space="preserve"> </w:t>
      </w:r>
      <w:r w:rsidRPr="005235BE">
        <w:rPr>
          <w:rFonts w:ascii="Verdana" w:hAnsi="Verdana"/>
          <w:sz w:val="18"/>
          <w:szCs w:val="18"/>
        </w:rPr>
        <w:t>Utvist spillers lagleder er ansvarlig tidtaker</w:t>
      </w:r>
      <w:r w:rsidRPr="005235BE">
        <w:rPr>
          <w:rFonts w:ascii="Verdana" w:hAnsi="Verdana"/>
          <w:color w:val="000000"/>
          <w:sz w:val="18"/>
          <w:szCs w:val="18"/>
        </w:rPr>
        <w:t xml:space="preserve"> </w:t>
      </w:r>
      <w:r w:rsidRPr="005235BE">
        <w:rPr>
          <w:rFonts w:ascii="Verdana" w:hAnsi="Verdana"/>
          <w:sz w:val="18"/>
          <w:szCs w:val="18"/>
        </w:rPr>
        <w:t>for den enkelte utvisning.</w:t>
      </w:r>
      <w:r w:rsidR="005235BE" w:rsidRPr="005235BE">
        <w:rPr>
          <w:rFonts w:ascii="Verdana" w:hAnsi="Verdana"/>
          <w:sz w:val="18"/>
          <w:szCs w:val="18"/>
        </w:rPr>
        <w:t xml:space="preserve"> </w:t>
      </w:r>
      <w:r w:rsidRPr="005235BE">
        <w:rPr>
          <w:rFonts w:ascii="Verdana" w:hAnsi="Verdana"/>
          <w:sz w:val="18"/>
          <w:szCs w:val="18"/>
        </w:rPr>
        <w:t>Kommer spiller opplagt for tidlig inn (feil av</w:t>
      </w:r>
      <w:r w:rsidRPr="005235BE">
        <w:rPr>
          <w:rFonts w:ascii="Verdana" w:hAnsi="Verdana"/>
          <w:color w:val="000000"/>
          <w:sz w:val="18"/>
          <w:szCs w:val="18"/>
        </w:rPr>
        <w:t xml:space="preserve"> </w:t>
      </w:r>
      <w:r w:rsidRPr="005235BE">
        <w:rPr>
          <w:rFonts w:ascii="Verdana" w:hAnsi="Verdana"/>
          <w:sz w:val="18"/>
          <w:szCs w:val="18"/>
        </w:rPr>
        <w:t>lagleder), skal spilleren ut og sone resten av</w:t>
      </w:r>
      <w:r w:rsidRPr="005235BE">
        <w:rPr>
          <w:rFonts w:ascii="Verdana" w:hAnsi="Verdana"/>
          <w:color w:val="000000"/>
          <w:sz w:val="18"/>
          <w:szCs w:val="18"/>
        </w:rPr>
        <w:t xml:space="preserve"> </w:t>
      </w:r>
      <w:r w:rsidRPr="005235BE">
        <w:rPr>
          <w:rFonts w:ascii="Verdana" w:hAnsi="Verdana"/>
          <w:sz w:val="18"/>
          <w:szCs w:val="18"/>
        </w:rPr>
        <w:t>tiden. Lagleder må rapporteres til kampens</w:t>
      </w:r>
      <w:r w:rsidRPr="005235BE">
        <w:rPr>
          <w:rFonts w:ascii="Verdana" w:hAnsi="Verdana"/>
          <w:color w:val="000000"/>
          <w:sz w:val="18"/>
          <w:szCs w:val="18"/>
        </w:rPr>
        <w:t xml:space="preserve"> </w:t>
      </w:r>
      <w:r w:rsidRPr="005235BE">
        <w:rPr>
          <w:rFonts w:ascii="Verdana" w:hAnsi="Verdana"/>
          <w:sz w:val="18"/>
          <w:szCs w:val="18"/>
        </w:rPr>
        <w:t>myndighet.</w:t>
      </w:r>
      <w:r w:rsidR="005235BE" w:rsidRPr="005235BE">
        <w:rPr>
          <w:rFonts w:ascii="Verdana" w:hAnsi="Verdana"/>
          <w:sz w:val="18"/>
          <w:szCs w:val="18"/>
        </w:rPr>
        <w:t xml:space="preserve"> </w:t>
      </w:r>
      <w:r w:rsidRPr="005235BE">
        <w:rPr>
          <w:rFonts w:ascii="Verdana" w:hAnsi="Verdana"/>
          <w:sz w:val="18"/>
          <w:szCs w:val="18"/>
        </w:rPr>
        <w:t>Om samme spiller får 2 gule kort i samme</w:t>
      </w:r>
      <w:r w:rsidR="005235BE" w:rsidRPr="005235BE">
        <w:rPr>
          <w:rFonts w:ascii="Verdana" w:hAnsi="Verdana"/>
          <w:sz w:val="18"/>
          <w:szCs w:val="18"/>
        </w:rPr>
        <w:t xml:space="preserve"> </w:t>
      </w:r>
      <w:r w:rsidRPr="005235BE">
        <w:rPr>
          <w:rFonts w:ascii="Verdana" w:hAnsi="Verdana"/>
          <w:sz w:val="18"/>
          <w:szCs w:val="18"/>
        </w:rPr>
        <w:t>kamp, regnes det som rødt kort. Spilleren</w:t>
      </w:r>
      <w:r w:rsidRPr="005235BE">
        <w:rPr>
          <w:rFonts w:ascii="Verdana" w:hAnsi="Verdana"/>
          <w:color w:val="000000"/>
          <w:sz w:val="18"/>
          <w:szCs w:val="18"/>
        </w:rPr>
        <w:t xml:space="preserve"> </w:t>
      </w:r>
      <w:r w:rsidRPr="005235BE">
        <w:rPr>
          <w:rFonts w:ascii="Verdana" w:hAnsi="Verdana"/>
          <w:sz w:val="18"/>
          <w:szCs w:val="18"/>
        </w:rPr>
        <w:t>kommer ikke inn igjen, og laget spiller med</w:t>
      </w:r>
      <w:r w:rsidRPr="005235BE">
        <w:rPr>
          <w:rFonts w:ascii="Verdana" w:hAnsi="Verdana"/>
          <w:color w:val="000000"/>
          <w:sz w:val="18"/>
          <w:szCs w:val="18"/>
        </w:rPr>
        <w:t xml:space="preserve"> </w:t>
      </w:r>
      <w:r w:rsidRPr="005235BE">
        <w:rPr>
          <w:rFonts w:ascii="Verdana" w:hAnsi="Verdana"/>
          <w:sz w:val="18"/>
          <w:szCs w:val="18"/>
        </w:rPr>
        <w:t>en mindre resten av kampen.</w:t>
      </w:r>
      <w:r w:rsidRPr="005235BE">
        <w:rPr>
          <w:rFonts w:ascii="Verdana" w:hAnsi="Verdana"/>
          <w:color w:val="000000"/>
          <w:sz w:val="18"/>
          <w:szCs w:val="18"/>
        </w:rPr>
        <w:t xml:space="preserve"> </w:t>
      </w:r>
      <w:r w:rsidRPr="005235BE">
        <w:rPr>
          <w:rFonts w:ascii="Verdana" w:hAnsi="Verdana"/>
          <w:sz w:val="18"/>
          <w:szCs w:val="18"/>
        </w:rPr>
        <w:t>Ved mer enn 2 tidsbestemte utvisninger</w:t>
      </w:r>
      <w:r w:rsidRPr="005235BE">
        <w:rPr>
          <w:rFonts w:ascii="Verdana" w:hAnsi="Verdana"/>
          <w:color w:val="000000"/>
          <w:sz w:val="18"/>
          <w:szCs w:val="18"/>
        </w:rPr>
        <w:t xml:space="preserve"> </w:t>
      </w:r>
      <w:r w:rsidRPr="005235BE">
        <w:rPr>
          <w:rFonts w:ascii="Verdana" w:hAnsi="Verdana"/>
          <w:sz w:val="18"/>
          <w:szCs w:val="18"/>
        </w:rPr>
        <w:t>samtidig – utsettes soningen av den tredje</w:t>
      </w:r>
      <w:r w:rsidRPr="005235BE">
        <w:rPr>
          <w:rFonts w:ascii="Verdana" w:hAnsi="Verdana"/>
          <w:color w:val="000000"/>
          <w:sz w:val="18"/>
          <w:szCs w:val="18"/>
        </w:rPr>
        <w:t xml:space="preserve"> </w:t>
      </w:r>
      <w:r w:rsidRPr="005235BE">
        <w:rPr>
          <w:rFonts w:ascii="Verdana" w:hAnsi="Verdana"/>
          <w:sz w:val="18"/>
          <w:szCs w:val="18"/>
        </w:rPr>
        <w:t>til den første er ferdig. Maks 2 «utvisninger»</w:t>
      </w:r>
      <w:r w:rsidRPr="005235BE">
        <w:rPr>
          <w:rFonts w:ascii="Verdana" w:hAnsi="Verdana"/>
          <w:color w:val="000000"/>
          <w:sz w:val="18"/>
          <w:szCs w:val="18"/>
        </w:rPr>
        <w:t xml:space="preserve"> </w:t>
      </w:r>
      <w:r w:rsidRPr="005235BE">
        <w:rPr>
          <w:rFonts w:ascii="Verdana" w:hAnsi="Verdana"/>
          <w:sz w:val="18"/>
          <w:szCs w:val="18"/>
        </w:rPr>
        <w:t>samtidig. Dette vil også gjelde om det er gitt</w:t>
      </w:r>
      <w:r w:rsidRPr="005235BE">
        <w:rPr>
          <w:rFonts w:ascii="Verdana" w:hAnsi="Verdana"/>
          <w:color w:val="000000"/>
          <w:sz w:val="18"/>
          <w:szCs w:val="18"/>
        </w:rPr>
        <w:t xml:space="preserve"> </w:t>
      </w:r>
      <w:r w:rsidRPr="005235BE">
        <w:rPr>
          <w:rFonts w:ascii="Verdana" w:hAnsi="Verdana"/>
          <w:sz w:val="18"/>
          <w:szCs w:val="18"/>
        </w:rPr>
        <w:t>direkte rødt kort, da vil det kun sones for en</w:t>
      </w:r>
      <w:r w:rsidRPr="005235BE">
        <w:rPr>
          <w:rFonts w:ascii="Verdana" w:hAnsi="Verdana"/>
          <w:color w:val="000000"/>
          <w:sz w:val="18"/>
          <w:szCs w:val="18"/>
        </w:rPr>
        <w:t xml:space="preserve"> </w:t>
      </w:r>
      <w:r w:rsidRPr="005235BE">
        <w:rPr>
          <w:rFonts w:ascii="Verdana" w:hAnsi="Verdana"/>
          <w:sz w:val="18"/>
          <w:szCs w:val="18"/>
        </w:rPr>
        <w:t>utvisning ad gangen.</w:t>
      </w:r>
      <w:r w:rsidRPr="005235BE">
        <w:rPr>
          <w:rFonts w:ascii="Verdana" w:hAnsi="Verdana"/>
          <w:color w:val="000000"/>
          <w:sz w:val="18"/>
          <w:szCs w:val="18"/>
        </w:rPr>
        <w:t xml:space="preserve"> </w:t>
      </w:r>
      <w:r w:rsidRPr="005235BE">
        <w:rPr>
          <w:rFonts w:ascii="Verdana" w:hAnsi="Verdana"/>
          <w:sz w:val="18"/>
          <w:szCs w:val="18"/>
        </w:rPr>
        <w:t>Om målvakten skal ut i 5 minutter, må</w:t>
      </w:r>
      <w:r w:rsidRPr="005235BE">
        <w:rPr>
          <w:rFonts w:ascii="Verdana" w:hAnsi="Verdana"/>
          <w:color w:val="000000"/>
          <w:sz w:val="18"/>
          <w:szCs w:val="18"/>
        </w:rPr>
        <w:t xml:space="preserve"> </w:t>
      </w:r>
      <w:r w:rsidRPr="005235BE">
        <w:rPr>
          <w:rFonts w:ascii="Verdana" w:hAnsi="Verdana"/>
          <w:sz w:val="18"/>
          <w:szCs w:val="18"/>
        </w:rPr>
        <w:t>laget sette annen spiller (draktskifte) i mål.</w:t>
      </w:r>
      <w:r w:rsidRPr="005235BE">
        <w:rPr>
          <w:rFonts w:ascii="Verdana" w:hAnsi="Verdana"/>
          <w:color w:val="000000"/>
          <w:sz w:val="18"/>
          <w:szCs w:val="18"/>
        </w:rPr>
        <w:t xml:space="preserve"> </w:t>
      </w:r>
      <w:r w:rsidRPr="005235BE">
        <w:rPr>
          <w:rFonts w:ascii="Verdana" w:hAnsi="Verdana"/>
          <w:sz w:val="18"/>
          <w:szCs w:val="18"/>
        </w:rPr>
        <w:t>Ordinær målvakt kan kun returnere ved</w:t>
      </w:r>
      <w:r w:rsidRPr="005235BE">
        <w:rPr>
          <w:rFonts w:ascii="Verdana" w:hAnsi="Verdana"/>
          <w:color w:val="000000"/>
          <w:sz w:val="18"/>
          <w:szCs w:val="18"/>
        </w:rPr>
        <w:t xml:space="preserve"> </w:t>
      </w:r>
      <w:r w:rsidRPr="005235BE">
        <w:rPr>
          <w:rFonts w:ascii="Verdana" w:hAnsi="Verdana"/>
          <w:sz w:val="18"/>
          <w:szCs w:val="18"/>
        </w:rPr>
        <w:t>stopp i spillet.</w:t>
      </w:r>
      <w:r w:rsidR="005235BE" w:rsidRPr="005235BE">
        <w:rPr>
          <w:rFonts w:ascii="Verdana" w:hAnsi="Verdana"/>
          <w:sz w:val="18"/>
          <w:szCs w:val="18"/>
        </w:rPr>
        <w:t xml:space="preserve"> </w:t>
      </w:r>
      <w:r w:rsidRPr="005235BE">
        <w:rPr>
          <w:rFonts w:ascii="Verdana" w:hAnsi="Verdana"/>
          <w:sz w:val="18"/>
          <w:szCs w:val="18"/>
        </w:rPr>
        <w:t>Alle tidsbestemte utvisninger er sonet ferdig</w:t>
      </w:r>
      <w:r w:rsidRPr="005235BE">
        <w:rPr>
          <w:rFonts w:ascii="Verdana" w:hAnsi="Verdana"/>
          <w:color w:val="000000"/>
          <w:sz w:val="18"/>
          <w:szCs w:val="18"/>
        </w:rPr>
        <w:t xml:space="preserve"> </w:t>
      </w:r>
      <w:r w:rsidRPr="005235BE">
        <w:rPr>
          <w:rFonts w:ascii="Verdana" w:hAnsi="Verdana"/>
          <w:sz w:val="18"/>
          <w:szCs w:val="18"/>
        </w:rPr>
        <w:t>ved kampslutt</w:t>
      </w:r>
      <w:r w:rsidR="005235BE" w:rsidRPr="005235BE">
        <w:rPr>
          <w:rFonts w:ascii="Verdana" w:hAnsi="Verdana"/>
          <w:sz w:val="18"/>
          <w:szCs w:val="18"/>
        </w:rPr>
        <w:t>.</w:t>
      </w:r>
    </w:p>
    <w:p w14:paraId="225AE522" w14:textId="77777777" w:rsidR="006F4E9B" w:rsidRPr="000B323B" w:rsidRDefault="006F4E9B" w:rsidP="006F4E9B">
      <w:pPr>
        <w:pStyle w:val="Default"/>
        <w:rPr>
          <w:rFonts w:ascii="Verdana" w:hAnsi="Verdana" w:cs="Verdana"/>
          <w:sz w:val="18"/>
          <w:szCs w:val="18"/>
        </w:rPr>
      </w:pPr>
    </w:p>
    <w:p w14:paraId="225AE523" w14:textId="77777777" w:rsidR="006F4E9B" w:rsidRPr="000B323B" w:rsidRDefault="006F4E9B" w:rsidP="006F4E9B">
      <w:pPr>
        <w:pStyle w:val="Default"/>
        <w:rPr>
          <w:rFonts w:ascii="Verdana" w:hAnsi="Verdana" w:cs="Verdana"/>
          <w:sz w:val="18"/>
          <w:szCs w:val="18"/>
        </w:rPr>
      </w:pPr>
    </w:p>
    <w:p w14:paraId="225AE524" w14:textId="77777777" w:rsidR="006F4E9B" w:rsidRPr="000B323B" w:rsidRDefault="006F4E9B" w:rsidP="006F4E9B">
      <w:pPr>
        <w:pStyle w:val="Default"/>
        <w:rPr>
          <w:rFonts w:ascii="Verdana" w:hAnsi="Verdana" w:cs="Verdana"/>
          <w:sz w:val="18"/>
          <w:szCs w:val="18"/>
        </w:rPr>
      </w:pPr>
    </w:p>
    <w:p w14:paraId="225AE525" w14:textId="77777777" w:rsidR="006F4E9B" w:rsidRPr="000B323B" w:rsidRDefault="006F4E9B" w:rsidP="006F4E9B">
      <w:pPr>
        <w:pStyle w:val="Default"/>
        <w:rPr>
          <w:rFonts w:ascii="Verdana" w:hAnsi="Verdana" w:cs="Verdana"/>
          <w:sz w:val="18"/>
          <w:szCs w:val="18"/>
        </w:rPr>
      </w:pPr>
    </w:p>
    <w:p w14:paraId="225AE526" w14:textId="77777777" w:rsidR="006F4E9B" w:rsidRPr="000B323B" w:rsidRDefault="006F4E9B" w:rsidP="006F4E9B">
      <w:pPr>
        <w:pStyle w:val="Default"/>
        <w:pageBreakBefore/>
        <w:rPr>
          <w:rFonts w:ascii="Verdana" w:hAnsi="Verdana" w:cs="Verdana"/>
          <w:sz w:val="18"/>
          <w:szCs w:val="18"/>
        </w:rPr>
      </w:pPr>
      <w:r w:rsidRPr="000B323B">
        <w:rPr>
          <w:rFonts w:ascii="Verdana" w:hAnsi="Verdana" w:cs="Verdana"/>
          <w:b/>
          <w:bCs/>
          <w:sz w:val="18"/>
          <w:szCs w:val="18"/>
        </w:rPr>
        <w:lastRenderedPageBreak/>
        <w:t xml:space="preserve">OPPTREDEN TIL SUPPORTERE, KLUBBER/LAG, TRENERE OG LEDERE </w:t>
      </w:r>
    </w:p>
    <w:p w14:paraId="225AE527"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Dommere skal rapportere til juryen åpenbart upassende opptreden fra en klubb/lag, supportere, trenere og ledere i og i tilknytning til kamper. Det er lagledelsens ansvar å sørge for at alle som er tilknyttet klubben/laget, også supportere/foreldre, ikke opptrer på en måte som åpenbart er upassende, usømmelig eller egnet til å skade idrettens anseelse. Klubber og lag kan i samsvar med NFFs lover bli ilagt sanksjoner av turneringens jury for overtredelser av turneringens egne bestemmelser. </w:t>
      </w:r>
    </w:p>
    <w:p w14:paraId="225AE528"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Trenere og ledere som av dommeren blir bortvist fra spillebanens nærområde eller fra lagledelsens område under kamp, mister retten til å lede laget resten av kampen, og er utelukket fra neste kamp i turneringen for samme lag, med mindre ikke annen underretning foreligger fra juryen. </w:t>
      </w:r>
    </w:p>
    <w:p w14:paraId="225AE529"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Dersom utelukkelsen gir to eller flere kampers utelukkelse, er trener/leder utelukket fra å ha en funksjon på alle lag inntil sanksjonen er sonet. Slike sanksjoner blir meddelt skriftlig. </w:t>
      </w:r>
    </w:p>
    <w:p w14:paraId="225AE52A"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Bortvist trener/leder oppfordres til å gi skriftlig forklaring til juryen etter bortvisning, senest to timer etter at kampen er avsluttet. Dersom slik forklaring ikke foreligger, vil juryens avgjørelse basere seg på dommerens rapport. </w:t>
      </w:r>
    </w:p>
    <w:p w14:paraId="225AE52B"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Juryen kan også innhente rapport fra dommerobservatører i de tilfeller dette er aktuelt. </w:t>
      </w:r>
    </w:p>
    <w:p w14:paraId="225AE52C"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Juryens avgjørelse er endelig og kan ikke ankes. </w:t>
      </w:r>
    </w:p>
    <w:p w14:paraId="225AE52D"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Juryen kan også ilegge sanksjoner til utøvere som utenfor dommerens myndighetsområde opptrer på måte som åpenbart er upassende, usømmelig eller egnet til å skade idrettens anseelse. </w:t>
      </w:r>
    </w:p>
    <w:p w14:paraId="225AE52E"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Opptreden som anses som åpenbart upassende, usømmelig eller egnet til å skade idrettens anseelse er når spillere, dommere, lagledere og supportere verbalt eller på andre måter opptrer slik at andre spillere, dommere, lagledere eller publikum blir utsatt for fornærmende oppførsel. </w:t>
      </w:r>
    </w:p>
    <w:p w14:paraId="225AE52F"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Grove overtredelser på lov og reglement blir av juryen anmeldt til Norges Fotballforbund for behandling og avgjørelse. </w:t>
      </w:r>
    </w:p>
    <w:p w14:paraId="225AE530"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Det vises for øvrig til Fair Play. </w:t>
      </w:r>
    </w:p>
    <w:p w14:paraId="225AE531" w14:textId="77777777" w:rsidR="006F4E9B" w:rsidRPr="000B323B" w:rsidRDefault="006F4E9B" w:rsidP="006F4E9B">
      <w:pPr>
        <w:pStyle w:val="Default"/>
        <w:rPr>
          <w:rFonts w:ascii="Verdana" w:hAnsi="Verdana" w:cs="Verdana"/>
          <w:sz w:val="18"/>
          <w:szCs w:val="18"/>
        </w:rPr>
      </w:pPr>
    </w:p>
    <w:p w14:paraId="225AE532" w14:textId="77777777" w:rsidR="006F4E9B" w:rsidRPr="009D0918" w:rsidRDefault="006F4E9B" w:rsidP="006F4E9B">
      <w:pPr>
        <w:pStyle w:val="Default"/>
        <w:rPr>
          <w:sz w:val="28"/>
          <w:szCs w:val="28"/>
        </w:rPr>
      </w:pPr>
      <w:r w:rsidRPr="009D0918">
        <w:rPr>
          <w:b/>
          <w:bCs/>
          <w:sz w:val="28"/>
          <w:szCs w:val="28"/>
        </w:rPr>
        <w:t xml:space="preserve">Reglement for spilleberettigelse </w:t>
      </w:r>
    </w:p>
    <w:p w14:paraId="225AE533"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En spiller må være spilleberettiget for den klubb vedkommende representerer og etter sitt lands reglement for spilleberettigelse, MEN ETTER TA-CUPENs ALDERSBESTEMMELSER. </w:t>
      </w:r>
    </w:p>
    <w:p w14:paraId="225AE534" w14:textId="77777777" w:rsidR="006F4E9B" w:rsidRPr="000B323B" w:rsidRDefault="006F4E9B" w:rsidP="006F4E9B">
      <w:pPr>
        <w:pStyle w:val="Default"/>
        <w:rPr>
          <w:rFonts w:ascii="Verdana" w:hAnsi="Verdana" w:cs="Verdana"/>
          <w:sz w:val="18"/>
          <w:szCs w:val="18"/>
        </w:rPr>
      </w:pPr>
    </w:p>
    <w:p w14:paraId="225AE535" w14:textId="77777777" w:rsidR="00C00E6A" w:rsidRDefault="006F4E9B" w:rsidP="006F4E9B">
      <w:pPr>
        <w:pStyle w:val="Default"/>
        <w:rPr>
          <w:rFonts w:ascii="Verdana" w:hAnsi="Verdana" w:cs="Verdana"/>
          <w:b/>
          <w:bCs/>
          <w:sz w:val="18"/>
          <w:szCs w:val="18"/>
        </w:rPr>
      </w:pPr>
      <w:r w:rsidRPr="000B323B">
        <w:rPr>
          <w:rFonts w:ascii="Verdana" w:hAnsi="Verdana" w:cs="Verdana"/>
          <w:b/>
          <w:bCs/>
          <w:sz w:val="18"/>
          <w:szCs w:val="18"/>
        </w:rPr>
        <w:t xml:space="preserve">Sammensatte lag må ha dispensasjon/tillatelse fra krets </w:t>
      </w:r>
      <w:r w:rsidR="009D0918">
        <w:rPr>
          <w:rFonts w:ascii="Verdana" w:hAnsi="Verdana" w:cs="Verdana"/>
          <w:b/>
          <w:bCs/>
          <w:sz w:val="18"/>
          <w:szCs w:val="18"/>
        </w:rPr>
        <w:t xml:space="preserve">eller NFF gitt før sesongstart denne samarbeidsavtalen må gjelde i sesong og ikke bare for turnering. </w:t>
      </w:r>
    </w:p>
    <w:p w14:paraId="225AE536"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Slik dispensasjon/tillatelse må sendes sammen med påmelding, og må i tillegg vedlegges laglisten</w:t>
      </w:r>
      <w:r w:rsidR="009D0918">
        <w:rPr>
          <w:rFonts w:ascii="Verdana" w:hAnsi="Verdana" w:cs="Verdana"/>
          <w:sz w:val="18"/>
          <w:szCs w:val="18"/>
        </w:rPr>
        <w:t>.</w:t>
      </w:r>
    </w:p>
    <w:p w14:paraId="225AE537" w14:textId="77777777" w:rsidR="006F4E9B" w:rsidRPr="000B323B" w:rsidRDefault="006F4E9B" w:rsidP="006F4E9B">
      <w:pPr>
        <w:pStyle w:val="Default"/>
        <w:rPr>
          <w:rFonts w:ascii="Verdana" w:hAnsi="Verdana" w:cs="Verdana"/>
          <w:b/>
          <w:bCs/>
          <w:sz w:val="18"/>
          <w:szCs w:val="18"/>
        </w:rPr>
      </w:pPr>
      <w:r w:rsidRPr="000B323B">
        <w:rPr>
          <w:rFonts w:ascii="Verdana" w:hAnsi="Verdana" w:cs="Verdana"/>
          <w:b/>
          <w:bCs/>
          <w:sz w:val="18"/>
          <w:szCs w:val="18"/>
        </w:rPr>
        <w:t xml:space="preserve">SAMTLIGE SPILLERE MÅ DOKUMENTERE SIN ALDER VED Å VISE TILFREDSSTILLENDE LEGITIMASJON MED FOTO. </w:t>
      </w:r>
    </w:p>
    <w:p w14:paraId="225AE538"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Det er til enhver tid juryen som avgjør hva som er tilfredsstillende legitimasjon. Det blir foretatt flere stikkprøver under turneringen av alder og spilleberettigelse. </w:t>
      </w:r>
    </w:p>
    <w:p w14:paraId="225AE539" w14:textId="77777777" w:rsidR="00277CF3" w:rsidRPr="000B323B" w:rsidRDefault="00277CF3" w:rsidP="006F4E9B">
      <w:pPr>
        <w:pStyle w:val="Default"/>
        <w:rPr>
          <w:rFonts w:ascii="Verdana" w:hAnsi="Verdana" w:cs="Verdana"/>
          <w:sz w:val="18"/>
          <w:szCs w:val="18"/>
        </w:rPr>
      </w:pPr>
    </w:p>
    <w:p w14:paraId="225AE53A" w14:textId="77777777" w:rsidR="00277CF3" w:rsidRPr="000B323B" w:rsidRDefault="00277CF3" w:rsidP="006F4E9B">
      <w:pPr>
        <w:pStyle w:val="Default"/>
        <w:rPr>
          <w:rFonts w:ascii="Verdana" w:hAnsi="Verdana"/>
          <w:color w:val="111111"/>
          <w:sz w:val="18"/>
          <w:szCs w:val="18"/>
          <w:lang w:val="sv-SE"/>
        </w:rPr>
      </w:pPr>
      <w:r w:rsidRPr="000B323B">
        <w:rPr>
          <w:rFonts w:ascii="Verdana" w:hAnsi="Verdana"/>
          <w:color w:val="111111"/>
          <w:sz w:val="18"/>
          <w:szCs w:val="18"/>
          <w:lang w:val="sv-SE"/>
        </w:rPr>
        <w:t>En spiller kan delta på to eller flere av lagets kamper om lagene spiller i ulike klasser, såfremt spilleren er meldt inn på lagslisten FØR lagets første kamp. En spiller får altså under ingen omstendigheter spille for to ulike lag i samme årsklasse. Jenter kan imidlertid spille i gutteklasser</w:t>
      </w:r>
    </w:p>
    <w:p w14:paraId="225AE53B" w14:textId="77777777" w:rsidR="00277CF3" w:rsidRPr="000B323B" w:rsidRDefault="00277CF3" w:rsidP="006F4E9B">
      <w:pPr>
        <w:pStyle w:val="Default"/>
        <w:rPr>
          <w:rFonts w:ascii="Verdana" w:hAnsi="Verdana"/>
          <w:color w:val="111111"/>
          <w:sz w:val="18"/>
          <w:szCs w:val="18"/>
          <w:lang w:val="sv-SE"/>
        </w:rPr>
      </w:pPr>
    </w:p>
    <w:p w14:paraId="225AE53C"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LAGLISTER </w:t>
      </w:r>
    </w:p>
    <w:p w14:paraId="225AE53D"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Alle lag skal i god tid før første kamp levere liste med oversikt over spillere laget benytter i turneringen. </w:t>
      </w:r>
      <w:r w:rsidRPr="000B323B">
        <w:rPr>
          <w:rFonts w:ascii="Verdana" w:hAnsi="Verdana" w:cs="Verdana"/>
          <w:b/>
          <w:bCs/>
          <w:sz w:val="18"/>
          <w:szCs w:val="18"/>
        </w:rPr>
        <w:t xml:space="preserve">Laglistene kan ikke inneholde mer enn 22 spillere uten samtykke fra juryen før turneringen starter. </w:t>
      </w:r>
      <w:r w:rsidRPr="000B323B">
        <w:rPr>
          <w:rFonts w:ascii="Verdana" w:hAnsi="Verdana" w:cs="Verdana"/>
          <w:sz w:val="18"/>
          <w:szCs w:val="18"/>
        </w:rPr>
        <w:t>En spiller er ikke spilleberettiget i TA-Cupen før vedkommende står oppført på laglisten. Lag som ikke har levert laglister før første kamp, kan med mindre det ikke foreligger gyldig grunn, miste retten til å delta i sluttspillet. Det er juryen som til enhver tid vurderer hva som er gyldig grunn. På hver lag</w:t>
      </w:r>
      <w:r w:rsidR="009D0918">
        <w:rPr>
          <w:rFonts w:ascii="Verdana" w:hAnsi="Verdana" w:cs="Verdana"/>
          <w:sz w:val="18"/>
          <w:szCs w:val="18"/>
        </w:rPr>
        <w:t>s</w:t>
      </w:r>
      <w:r w:rsidRPr="000B323B">
        <w:rPr>
          <w:rFonts w:ascii="Verdana" w:hAnsi="Verdana" w:cs="Verdana"/>
          <w:sz w:val="18"/>
          <w:szCs w:val="18"/>
        </w:rPr>
        <w:t>liste skal mobiltelefon til ansvarlig lagleder føres opp.</w:t>
      </w:r>
    </w:p>
    <w:p w14:paraId="225AE53E"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 </w:t>
      </w:r>
    </w:p>
    <w:p w14:paraId="225AE53F"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IKKE SPILLEBERETTIGET SPILLER </w:t>
      </w:r>
    </w:p>
    <w:p w14:paraId="225AE540" w14:textId="77777777" w:rsidR="00C00E6A" w:rsidRDefault="006F4E9B" w:rsidP="006F4E9B">
      <w:pPr>
        <w:pStyle w:val="Default"/>
        <w:rPr>
          <w:rFonts w:ascii="Verdana" w:hAnsi="Verdana" w:cs="Verdana"/>
          <w:sz w:val="18"/>
          <w:szCs w:val="18"/>
        </w:rPr>
      </w:pPr>
      <w:r w:rsidRPr="000B323B">
        <w:rPr>
          <w:rFonts w:ascii="Verdana" w:hAnsi="Verdana" w:cs="Verdana"/>
          <w:sz w:val="18"/>
          <w:szCs w:val="18"/>
        </w:rPr>
        <w:t xml:space="preserve">Samtlige spillere må være spilleberettiget etter NFFs lover og regler for den klubb eller det lag vedkommende spiller deltar på. Dersom en klubb eller et lag bruker en spiller som ikke er spilleberettiget, taper det lag som har brukt en ikke spilleberettiget spiller kampen. </w:t>
      </w:r>
    </w:p>
    <w:p w14:paraId="225AE541"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I tillegg kan juryen ilegge sanksjoner. </w:t>
      </w:r>
    </w:p>
    <w:p w14:paraId="225AE542"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Laglederne må forsikre seg om at spillerne som deltar på laget ikke er registrert som spilleberettiget for annen klubb. </w:t>
      </w:r>
    </w:p>
    <w:p w14:paraId="225AE543" w14:textId="77777777" w:rsidR="006F4E9B" w:rsidRPr="000B323B" w:rsidRDefault="006F4E9B" w:rsidP="006F4E9B">
      <w:pPr>
        <w:pStyle w:val="Default"/>
        <w:rPr>
          <w:rFonts w:ascii="Verdana" w:hAnsi="Verdana" w:cs="Verdana"/>
          <w:sz w:val="18"/>
          <w:szCs w:val="18"/>
        </w:rPr>
      </w:pPr>
    </w:p>
    <w:p w14:paraId="225AE544" w14:textId="77777777" w:rsidR="00C00E6A" w:rsidRDefault="00C00E6A" w:rsidP="00C00E6A">
      <w:pPr>
        <w:autoSpaceDE w:val="0"/>
        <w:autoSpaceDN w:val="0"/>
        <w:adjustRightInd w:val="0"/>
        <w:spacing w:after="0" w:line="240" w:lineRule="auto"/>
        <w:rPr>
          <w:rFonts w:ascii="Verdana" w:hAnsi="Verdana" w:cs="Verdana"/>
          <w:b/>
          <w:bCs/>
          <w:color w:val="000000"/>
          <w:sz w:val="20"/>
          <w:szCs w:val="20"/>
        </w:rPr>
      </w:pPr>
    </w:p>
    <w:p w14:paraId="225AE545" w14:textId="77777777" w:rsidR="00C00E6A" w:rsidRDefault="00C00E6A" w:rsidP="00C00E6A">
      <w:pPr>
        <w:autoSpaceDE w:val="0"/>
        <w:autoSpaceDN w:val="0"/>
        <w:adjustRightInd w:val="0"/>
        <w:spacing w:after="0" w:line="240" w:lineRule="auto"/>
        <w:rPr>
          <w:rFonts w:ascii="Verdana" w:hAnsi="Verdana" w:cs="Verdana"/>
          <w:b/>
          <w:bCs/>
          <w:color w:val="000000"/>
          <w:sz w:val="20"/>
          <w:szCs w:val="20"/>
        </w:rPr>
      </w:pPr>
    </w:p>
    <w:p w14:paraId="225AE546" w14:textId="77777777" w:rsidR="00C00E6A" w:rsidRDefault="00C00E6A" w:rsidP="00C00E6A">
      <w:pPr>
        <w:autoSpaceDE w:val="0"/>
        <w:autoSpaceDN w:val="0"/>
        <w:adjustRightInd w:val="0"/>
        <w:spacing w:after="0" w:line="240" w:lineRule="auto"/>
        <w:rPr>
          <w:rFonts w:ascii="Verdana" w:hAnsi="Verdana" w:cs="Verdana"/>
          <w:b/>
          <w:bCs/>
          <w:color w:val="000000"/>
          <w:sz w:val="20"/>
          <w:szCs w:val="20"/>
        </w:rPr>
      </w:pPr>
    </w:p>
    <w:p w14:paraId="225AE547" w14:textId="77777777" w:rsidR="00C00E6A" w:rsidRPr="00C00E6A" w:rsidRDefault="00C00E6A" w:rsidP="00C00E6A">
      <w:pPr>
        <w:autoSpaceDE w:val="0"/>
        <w:autoSpaceDN w:val="0"/>
        <w:adjustRightInd w:val="0"/>
        <w:spacing w:after="0" w:line="240" w:lineRule="auto"/>
        <w:rPr>
          <w:rFonts w:ascii="Verdana" w:hAnsi="Verdana" w:cs="Verdana"/>
          <w:color w:val="000000"/>
          <w:sz w:val="18"/>
          <w:szCs w:val="18"/>
        </w:rPr>
      </w:pPr>
      <w:r w:rsidRPr="00C00E6A">
        <w:rPr>
          <w:rFonts w:ascii="Verdana" w:hAnsi="Verdana" w:cs="Verdana"/>
          <w:b/>
          <w:bCs/>
          <w:color w:val="000000"/>
          <w:sz w:val="18"/>
          <w:szCs w:val="18"/>
        </w:rPr>
        <w:lastRenderedPageBreak/>
        <w:t xml:space="preserve">BRUK AV OVERÅRIGE </w:t>
      </w:r>
    </w:p>
    <w:p w14:paraId="225AE548" w14:textId="77777777" w:rsidR="00C00E6A" w:rsidRPr="00C00E6A" w:rsidRDefault="00C00E6A" w:rsidP="00C00E6A">
      <w:pPr>
        <w:autoSpaceDE w:val="0"/>
        <w:autoSpaceDN w:val="0"/>
        <w:adjustRightInd w:val="0"/>
        <w:spacing w:after="0" w:line="240" w:lineRule="auto"/>
        <w:rPr>
          <w:rFonts w:ascii="Verdana" w:hAnsi="Verdana" w:cs="Verdana"/>
          <w:color w:val="000000"/>
          <w:sz w:val="18"/>
          <w:szCs w:val="18"/>
        </w:rPr>
      </w:pPr>
      <w:r w:rsidRPr="00C00E6A">
        <w:rPr>
          <w:rFonts w:ascii="Verdana" w:hAnsi="Verdana" w:cs="Verdana"/>
          <w:b/>
          <w:bCs/>
          <w:color w:val="000000"/>
          <w:sz w:val="18"/>
          <w:szCs w:val="18"/>
        </w:rPr>
        <w:t xml:space="preserve">Formål: </w:t>
      </w:r>
    </w:p>
    <w:p w14:paraId="225AE549" w14:textId="77777777" w:rsidR="00C00E6A" w:rsidRDefault="00C00E6A" w:rsidP="00C00E6A">
      <w:pPr>
        <w:autoSpaceDE w:val="0"/>
        <w:autoSpaceDN w:val="0"/>
        <w:adjustRightInd w:val="0"/>
        <w:spacing w:after="0" w:line="240" w:lineRule="auto"/>
        <w:rPr>
          <w:rFonts w:ascii="Verdana" w:hAnsi="Verdana" w:cs="Verdana"/>
          <w:color w:val="000000"/>
          <w:sz w:val="18"/>
          <w:szCs w:val="18"/>
        </w:rPr>
      </w:pPr>
      <w:r w:rsidRPr="00C00E6A">
        <w:rPr>
          <w:rFonts w:ascii="Verdana" w:hAnsi="Verdana" w:cs="Verdana"/>
          <w:color w:val="000000"/>
          <w:sz w:val="18"/>
          <w:szCs w:val="18"/>
        </w:rPr>
        <w:t xml:space="preserve">Bruk av overårige og bruk av spillere med dispensasjon er ment for å gi den enkelte spiller som, i den lokale serie deltar på laget, et sportslig tilbud også i TA-Cupen. </w:t>
      </w:r>
    </w:p>
    <w:p w14:paraId="225AE54A" w14:textId="77777777" w:rsidR="00C00E6A" w:rsidRPr="00C00E6A" w:rsidRDefault="00C00E6A" w:rsidP="00C00E6A">
      <w:pPr>
        <w:autoSpaceDE w:val="0"/>
        <w:autoSpaceDN w:val="0"/>
        <w:adjustRightInd w:val="0"/>
        <w:spacing w:after="0" w:line="240" w:lineRule="auto"/>
        <w:rPr>
          <w:rFonts w:ascii="Verdana" w:hAnsi="Verdana" w:cs="Verdana"/>
          <w:color w:val="000000"/>
          <w:sz w:val="18"/>
          <w:szCs w:val="18"/>
        </w:rPr>
      </w:pPr>
    </w:p>
    <w:p w14:paraId="225AE54B" w14:textId="77777777" w:rsidR="00C00E6A" w:rsidRPr="00C00E6A" w:rsidRDefault="00C00E6A" w:rsidP="00C00E6A">
      <w:pPr>
        <w:autoSpaceDE w:val="0"/>
        <w:autoSpaceDN w:val="0"/>
        <w:adjustRightInd w:val="0"/>
        <w:spacing w:after="0" w:line="240" w:lineRule="auto"/>
        <w:rPr>
          <w:rFonts w:ascii="Verdana" w:hAnsi="Verdana" w:cs="Verdana"/>
          <w:color w:val="000000"/>
          <w:sz w:val="18"/>
          <w:szCs w:val="18"/>
        </w:rPr>
      </w:pPr>
      <w:r w:rsidRPr="00C00E6A">
        <w:rPr>
          <w:rFonts w:ascii="Verdana" w:hAnsi="Verdana" w:cs="Verdana"/>
          <w:b/>
          <w:bCs/>
          <w:color w:val="000000"/>
          <w:sz w:val="18"/>
          <w:szCs w:val="18"/>
        </w:rPr>
        <w:t xml:space="preserve">TA-Cupen gir ikke aldersdispensasjoner til noen deltakende lag. </w:t>
      </w:r>
    </w:p>
    <w:p w14:paraId="225AE54C" w14:textId="77777777" w:rsidR="00C00E6A" w:rsidRDefault="00C00E6A" w:rsidP="00C00E6A">
      <w:pPr>
        <w:autoSpaceDE w:val="0"/>
        <w:autoSpaceDN w:val="0"/>
        <w:adjustRightInd w:val="0"/>
        <w:spacing w:after="0" w:line="240" w:lineRule="auto"/>
        <w:rPr>
          <w:rFonts w:ascii="Verdana" w:hAnsi="Verdana" w:cs="Verdana"/>
          <w:color w:val="000000"/>
          <w:sz w:val="18"/>
          <w:szCs w:val="18"/>
        </w:rPr>
      </w:pPr>
      <w:r w:rsidRPr="00C00E6A">
        <w:rPr>
          <w:rFonts w:ascii="Verdana" w:hAnsi="Verdana" w:cs="Verdana"/>
          <w:color w:val="000000"/>
          <w:sz w:val="18"/>
          <w:szCs w:val="18"/>
        </w:rPr>
        <w:t xml:space="preserve">Overårig spiller kan ikke være mer enn et år for gammel i henhold til aldersinndelingen i TA-Cupen og kan i samme sesong ikke spille på lag i sin egen aldersklasse eller høyere. </w:t>
      </w:r>
    </w:p>
    <w:p w14:paraId="225AE54D" w14:textId="77777777" w:rsidR="00C00E6A" w:rsidRPr="00C00E6A" w:rsidRDefault="00C00E6A" w:rsidP="00C00E6A">
      <w:pPr>
        <w:autoSpaceDE w:val="0"/>
        <w:autoSpaceDN w:val="0"/>
        <w:adjustRightInd w:val="0"/>
        <w:spacing w:after="0" w:line="240" w:lineRule="auto"/>
        <w:rPr>
          <w:rFonts w:ascii="Verdana" w:hAnsi="Verdana" w:cs="Verdana"/>
          <w:color w:val="000000"/>
          <w:sz w:val="18"/>
          <w:szCs w:val="18"/>
        </w:rPr>
      </w:pPr>
    </w:p>
    <w:p w14:paraId="225AE54E" w14:textId="77777777" w:rsidR="00C00E6A" w:rsidRPr="00C00E6A" w:rsidRDefault="00C00E6A" w:rsidP="00C00E6A">
      <w:pPr>
        <w:autoSpaceDE w:val="0"/>
        <w:autoSpaceDN w:val="0"/>
        <w:adjustRightInd w:val="0"/>
        <w:spacing w:after="0" w:line="240" w:lineRule="auto"/>
        <w:rPr>
          <w:rFonts w:ascii="Verdana" w:hAnsi="Verdana" w:cs="Verdana"/>
          <w:color w:val="000000"/>
          <w:sz w:val="18"/>
          <w:szCs w:val="18"/>
        </w:rPr>
      </w:pPr>
      <w:r w:rsidRPr="00C00E6A">
        <w:rPr>
          <w:rFonts w:ascii="Verdana" w:hAnsi="Verdana" w:cs="Verdana"/>
          <w:b/>
          <w:bCs/>
          <w:color w:val="000000"/>
          <w:sz w:val="18"/>
          <w:szCs w:val="18"/>
        </w:rPr>
        <w:t xml:space="preserve">Regler for overårige </w:t>
      </w:r>
    </w:p>
    <w:p w14:paraId="225AE54F" w14:textId="77777777" w:rsidR="00C00E6A" w:rsidRPr="00C00E6A" w:rsidRDefault="00C00E6A" w:rsidP="00C00E6A">
      <w:pPr>
        <w:autoSpaceDE w:val="0"/>
        <w:autoSpaceDN w:val="0"/>
        <w:adjustRightInd w:val="0"/>
        <w:spacing w:after="0" w:line="240" w:lineRule="auto"/>
        <w:rPr>
          <w:rFonts w:ascii="Verdana" w:hAnsi="Verdana" w:cs="Verdana"/>
          <w:color w:val="000000"/>
          <w:sz w:val="18"/>
          <w:szCs w:val="18"/>
        </w:rPr>
      </w:pPr>
      <w:r w:rsidRPr="00C00E6A">
        <w:rPr>
          <w:rFonts w:ascii="Verdana" w:hAnsi="Verdana" w:cs="Verdana"/>
          <w:color w:val="000000"/>
          <w:sz w:val="18"/>
          <w:szCs w:val="18"/>
        </w:rPr>
        <w:t xml:space="preserve">Det tillatt å ha med to overårige på laget. En av disse kan være på banen samtidig. </w:t>
      </w:r>
    </w:p>
    <w:p w14:paraId="225AE550" w14:textId="77777777" w:rsidR="00C00E6A" w:rsidRPr="00C00E6A" w:rsidRDefault="00C00E6A" w:rsidP="00C00E6A">
      <w:pPr>
        <w:autoSpaceDE w:val="0"/>
        <w:autoSpaceDN w:val="0"/>
        <w:adjustRightInd w:val="0"/>
        <w:spacing w:after="0" w:line="240" w:lineRule="auto"/>
        <w:rPr>
          <w:rFonts w:ascii="Verdana" w:hAnsi="Verdana" w:cs="Times New Roman"/>
          <w:bCs/>
          <w:color w:val="000000"/>
          <w:sz w:val="18"/>
          <w:szCs w:val="18"/>
        </w:rPr>
      </w:pPr>
      <w:r w:rsidRPr="00C00E6A">
        <w:rPr>
          <w:rFonts w:ascii="Verdana" w:hAnsi="Verdana" w:cs="Times New Roman"/>
          <w:bCs/>
          <w:color w:val="000000"/>
          <w:sz w:val="18"/>
          <w:szCs w:val="18"/>
        </w:rPr>
        <w:t xml:space="preserve">Overårig spiller som deltar i TA-Cupen kan i samme sesong ikke spille på lag i sin egen aldersklasse eller høyere. </w:t>
      </w:r>
    </w:p>
    <w:p w14:paraId="225AE551" w14:textId="77777777" w:rsidR="00C00E6A" w:rsidRPr="00C00E6A" w:rsidRDefault="00C00E6A" w:rsidP="00C00E6A">
      <w:pPr>
        <w:autoSpaceDE w:val="0"/>
        <w:autoSpaceDN w:val="0"/>
        <w:adjustRightInd w:val="0"/>
        <w:spacing w:after="0" w:line="240" w:lineRule="auto"/>
        <w:rPr>
          <w:rFonts w:ascii="Verdana" w:hAnsi="Verdana" w:cs="Times New Roman"/>
          <w:color w:val="000000"/>
          <w:sz w:val="18"/>
          <w:szCs w:val="18"/>
        </w:rPr>
      </w:pPr>
    </w:p>
    <w:p w14:paraId="225AE552" w14:textId="77777777" w:rsidR="00C00E6A" w:rsidRPr="00C00E6A" w:rsidRDefault="00C00E6A" w:rsidP="00C00E6A">
      <w:pPr>
        <w:autoSpaceDE w:val="0"/>
        <w:autoSpaceDN w:val="0"/>
        <w:adjustRightInd w:val="0"/>
        <w:spacing w:after="0" w:line="240" w:lineRule="auto"/>
        <w:rPr>
          <w:rFonts w:ascii="Verdana" w:hAnsi="Verdana" w:cs="Verdana"/>
          <w:color w:val="000000"/>
          <w:sz w:val="18"/>
          <w:szCs w:val="18"/>
        </w:rPr>
      </w:pPr>
      <w:r w:rsidRPr="00C00E6A">
        <w:rPr>
          <w:rFonts w:ascii="Verdana" w:hAnsi="Verdana" w:cs="Verdana"/>
          <w:b/>
          <w:bCs/>
          <w:color w:val="000000"/>
          <w:sz w:val="18"/>
          <w:szCs w:val="18"/>
        </w:rPr>
        <w:t xml:space="preserve">Dispensasjon på sosialmedisinsk grunnlag </w:t>
      </w:r>
    </w:p>
    <w:p w14:paraId="225AE553" w14:textId="77777777" w:rsidR="005235BE" w:rsidRPr="00C00E6A" w:rsidRDefault="00C00E6A" w:rsidP="00C00E6A">
      <w:pPr>
        <w:pStyle w:val="Default"/>
        <w:rPr>
          <w:rFonts w:ascii="Verdana" w:hAnsi="Verdana" w:cs="Verdana"/>
          <w:b/>
          <w:sz w:val="18"/>
          <w:szCs w:val="18"/>
        </w:rPr>
      </w:pPr>
      <w:r w:rsidRPr="00C00E6A">
        <w:rPr>
          <w:rFonts w:ascii="Verdana" w:hAnsi="Verdana" w:cs="Verdana"/>
          <w:sz w:val="18"/>
          <w:szCs w:val="18"/>
        </w:rPr>
        <w:t>Et lag har i tillegg til bruk av overårige adgang til å benytte spillere som har dispensasjon på sosialmedisinske grunner gitt av kretsen innenfor den fastsatte tidsfrist før sesongstart. Eventuell dispensasjon skal vedlegges laglisten. Dispensasjon kan ikke utstedes utelukkende for deltagelse i TA-Cupen. Ordinære dispensasjoner til norske lag som går ut over TA-Cupens reglement blir ikke godtatt av arrangøren eller juryen. Eventuelle dispensasjoner skal fremlegges for motstanderens lagledelse før kamp.</w:t>
      </w:r>
    </w:p>
    <w:p w14:paraId="225AE554" w14:textId="77777777" w:rsidR="005235BE" w:rsidRDefault="005235BE" w:rsidP="006F4E9B">
      <w:pPr>
        <w:pStyle w:val="Default"/>
        <w:rPr>
          <w:rFonts w:ascii="Verdana" w:hAnsi="Verdana" w:cs="Verdana"/>
          <w:b/>
          <w:sz w:val="18"/>
          <w:szCs w:val="18"/>
        </w:rPr>
      </w:pPr>
    </w:p>
    <w:p w14:paraId="225AE555" w14:textId="77777777" w:rsidR="005235BE" w:rsidRDefault="005235BE" w:rsidP="006F4E9B">
      <w:pPr>
        <w:pStyle w:val="Default"/>
        <w:rPr>
          <w:rFonts w:ascii="Verdana" w:hAnsi="Verdana" w:cs="Verdana"/>
          <w:b/>
          <w:sz w:val="18"/>
          <w:szCs w:val="18"/>
        </w:rPr>
      </w:pPr>
    </w:p>
    <w:p w14:paraId="225AE556" w14:textId="77777777" w:rsidR="000B323B" w:rsidRPr="000B323B" w:rsidRDefault="000B323B" w:rsidP="006F4E9B">
      <w:pPr>
        <w:pStyle w:val="Default"/>
        <w:rPr>
          <w:rFonts w:ascii="Verdana" w:hAnsi="Verdana" w:cs="Verdana"/>
          <w:b/>
          <w:sz w:val="18"/>
          <w:szCs w:val="18"/>
        </w:rPr>
      </w:pPr>
      <w:r w:rsidRPr="000B323B">
        <w:rPr>
          <w:rFonts w:ascii="Verdana" w:hAnsi="Verdana" w:cs="Verdana"/>
          <w:b/>
          <w:sz w:val="18"/>
          <w:szCs w:val="18"/>
        </w:rPr>
        <w:t>Fremvisning av spillere</w:t>
      </w:r>
    </w:p>
    <w:p w14:paraId="225AE557" w14:textId="77777777" w:rsidR="006F4E9B" w:rsidRPr="000B323B" w:rsidRDefault="006F4E9B" w:rsidP="006F4E9B">
      <w:pPr>
        <w:pStyle w:val="Default"/>
        <w:rPr>
          <w:rFonts w:ascii="Verdana" w:hAnsi="Verdana" w:cs="Verdana"/>
          <w:sz w:val="18"/>
          <w:szCs w:val="18"/>
        </w:rPr>
      </w:pPr>
    </w:p>
    <w:p w14:paraId="225AE558" w14:textId="77777777" w:rsidR="006F4E9B" w:rsidRDefault="000B323B" w:rsidP="006F4E9B">
      <w:pPr>
        <w:pStyle w:val="Default"/>
        <w:rPr>
          <w:rFonts w:ascii="Verdana" w:hAnsi="Verdana" w:cs="Verdana"/>
          <w:sz w:val="18"/>
          <w:szCs w:val="18"/>
        </w:rPr>
      </w:pPr>
      <w:r>
        <w:rPr>
          <w:rFonts w:ascii="Verdana" w:hAnsi="Verdana" w:cs="Verdana"/>
          <w:sz w:val="18"/>
          <w:szCs w:val="18"/>
        </w:rPr>
        <w:t>Lagleder skal før kampen orientere motstanderen om eventuelle overårige spillere, og vise hvem disse er. Manglende «fremvisning» av spillerne før kamp er ikke et protestgrunnlag.</w:t>
      </w:r>
    </w:p>
    <w:p w14:paraId="225AE559" w14:textId="77777777" w:rsidR="000B323B" w:rsidRPr="000B323B" w:rsidRDefault="000B323B" w:rsidP="006F4E9B">
      <w:pPr>
        <w:pStyle w:val="Default"/>
        <w:rPr>
          <w:rFonts w:ascii="Verdana" w:hAnsi="Verdana" w:cs="Verdana"/>
          <w:sz w:val="18"/>
          <w:szCs w:val="18"/>
        </w:rPr>
      </w:pPr>
      <w:r>
        <w:rPr>
          <w:rFonts w:ascii="Verdana" w:hAnsi="Verdana" w:cs="Verdana"/>
          <w:sz w:val="18"/>
          <w:szCs w:val="18"/>
        </w:rPr>
        <w:t>Juryen kan flytte et lag til en annen klasse dersom sportslige hensyn tilsier dette.</w:t>
      </w:r>
    </w:p>
    <w:p w14:paraId="225AE55A" w14:textId="77777777" w:rsidR="006F4E9B" w:rsidRDefault="006F4E9B" w:rsidP="006F4E9B">
      <w:pPr>
        <w:pStyle w:val="Default"/>
        <w:rPr>
          <w:rFonts w:ascii="Verdana" w:hAnsi="Verdana" w:cs="Verdana"/>
          <w:sz w:val="18"/>
          <w:szCs w:val="18"/>
        </w:rPr>
      </w:pPr>
    </w:p>
    <w:p w14:paraId="225AE55B" w14:textId="77777777" w:rsidR="005235BE" w:rsidRDefault="005235BE" w:rsidP="006F4E9B">
      <w:pPr>
        <w:pStyle w:val="Default"/>
        <w:rPr>
          <w:rFonts w:ascii="Verdana" w:hAnsi="Verdana" w:cs="Verdana"/>
          <w:sz w:val="18"/>
          <w:szCs w:val="18"/>
        </w:rPr>
      </w:pPr>
    </w:p>
    <w:p w14:paraId="225AE55C" w14:textId="77777777" w:rsidR="005235BE" w:rsidRDefault="005235BE" w:rsidP="006F4E9B">
      <w:pPr>
        <w:pStyle w:val="Default"/>
        <w:rPr>
          <w:rFonts w:ascii="Verdana" w:hAnsi="Verdana" w:cs="Verdana"/>
          <w:sz w:val="18"/>
          <w:szCs w:val="18"/>
        </w:rPr>
      </w:pPr>
    </w:p>
    <w:p w14:paraId="225AE55D" w14:textId="77777777" w:rsidR="005235BE" w:rsidRDefault="005235BE" w:rsidP="006F4E9B">
      <w:pPr>
        <w:pStyle w:val="Default"/>
        <w:rPr>
          <w:rFonts w:ascii="Verdana" w:hAnsi="Verdana" w:cs="Verdana"/>
          <w:sz w:val="18"/>
          <w:szCs w:val="18"/>
        </w:rPr>
      </w:pPr>
    </w:p>
    <w:p w14:paraId="225AE55E" w14:textId="77777777" w:rsidR="000B323B" w:rsidRPr="00C00E6A" w:rsidRDefault="005235BE" w:rsidP="00C00E6A">
      <w:pPr>
        <w:pStyle w:val="Default"/>
        <w:rPr>
          <w:rFonts w:ascii="Verdana" w:hAnsi="Verdana" w:cs="Verdana"/>
          <w:sz w:val="18"/>
          <w:szCs w:val="18"/>
        </w:rPr>
      </w:pPr>
      <w:r>
        <w:rPr>
          <w:rFonts w:ascii="Verdana" w:hAnsi="Verdana" w:cs="Verdana"/>
          <w:sz w:val="18"/>
          <w:szCs w:val="18"/>
        </w:rPr>
        <w:t>Reglementet til T-A CUP henviser til NFF’s Breddereglement for 2015</w:t>
      </w:r>
    </w:p>
    <w:p w14:paraId="225AE55F" w14:textId="77777777" w:rsidR="000B323B" w:rsidRDefault="000B323B" w:rsidP="000B323B"/>
    <w:p w14:paraId="225AE560" w14:textId="77777777" w:rsidR="006F4E9B" w:rsidRPr="000B323B" w:rsidRDefault="000B323B" w:rsidP="000B323B">
      <w:pPr>
        <w:tabs>
          <w:tab w:val="left" w:pos="3195"/>
        </w:tabs>
      </w:pPr>
      <w:r>
        <w:tab/>
      </w:r>
    </w:p>
    <w:sectPr w:rsidR="006F4E9B" w:rsidRPr="000B323B" w:rsidSect="00FB2F3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FEE42" w14:textId="77777777" w:rsidR="00264E99" w:rsidRDefault="00264E99" w:rsidP="000B323B">
      <w:pPr>
        <w:spacing w:after="0" w:line="240" w:lineRule="auto"/>
      </w:pPr>
      <w:r>
        <w:separator/>
      </w:r>
    </w:p>
  </w:endnote>
  <w:endnote w:type="continuationSeparator" w:id="0">
    <w:p w14:paraId="7161908F" w14:textId="77777777" w:rsidR="00264E99" w:rsidRDefault="00264E99" w:rsidP="000B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2069"/>
      <w:docPartObj>
        <w:docPartGallery w:val="Page Numbers (Bottom of Page)"/>
        <w:docPartUnique/>
      </w:docPartObj>
    </w:sdtPr>
    <w:sdtEndPr/>
    <w:sdtContent>
      <w:p w14:paraId="225AE567" w14:textId="4373132B" w:rsidR="000B323B" w:rsidRDefault="000B323B">
        <w:pPr>
          <w:pStyle w:val="Bunntekst"/>
        </w:pPr>
        <w:r>
          <w:fldChar w:fldCharType="begin"/>
        </w:r>
        <w:r>
          <w:instrText>PAGE   \* MERGEFORMAT</w:instrText>
        </w:r>
        <w:r>
          <w:fldChar w:fldCharType="separate"/>
        </w:r>
        <w:r w:rsidR="00B84091">
          <w:rPr>
            <w:noProof/>
          </w:rPr>
          <w:t>1</w:t>
        </w:r>
        <w:r>
          <w:fldChar w:fldCharType="end"/>
        </w:r>
      </w:p>
    </w:sdtContent>
  </w:sdt>
  <w:p w14:paraId="225AE568" w14:textId="77777777" w:rsidR="000B323B" w:rsidRDefault="000B323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3927" w14:textId="77777777" w:rsidR="00264E99" w:rsidRDefault="00264E99" w:rsidP="000B323B">
      <w:pPr>
        <w:spacing w:after="0" w:line="240" w:lineRule="auto"/>
      </w:pPr>
      <w:r>
        <w:separator/>
      </w:r>
    </w:p>
  </w:footnote>
  <w:footnote w:type="continuationSeparator" w:id="0">
    <w:p w14:paraId="711C312C" w14:textId="77777777" w:rsidR="00264E99" w:rsidRDefault="00264E99" w:rsidP="000B3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E565" w14:textId="7674D46F" w:rsidR="000B323B" w:rsidRPr="000B323B" w:rsidRDefault="000B323B" w:rsidP="000B323B">
    <w:pPr>
      <w:pStyle w:val="Default"/>
      <w:rPr>
        <w:rFonts w:ascii="Verdana" w:hAnsi="Verdana" w:cs="Verdana"/>
        <w:sz w:val="18"/>
        <w:szCs w:val="18"/>
      </w:rPr>
    </w:pPr>
    <w:r w:rsidRPr="000B323B">
      <w:rPr>
        <w:rFonts w:ascii="Verdana" w:hAnsi="Verdana" w:cs="Verdana"/>
        <w:sz w:val="18"/>
        <w:szCs w:val="18"/>
      </w:rPr>
      <w:t>Tu</w:t>
    </w:r>
    <w:r w:rsidR="00F81409">
      <w:rPr>
        <w:rFonts w:ascii="Verdana" w:hAnsi="Verdana" w:cs="Verdana"/>
        <w:sz w:val="18"/>
        <w:szCs w:val="18"/>
      </w:rPr>
      <w:t>rnerningsreglement TA-Cupen 20</w:t>
    </w:r>
    <w:r w:rsidR="00844ABB">
      <w:rPr>
        <w:rFonts w:ascii="Verdana" w:hAnsi="Verdana" w:cs="Verdana"/>
        <w:sz w:val="18"/>
        <w:szCs w:val="18"/>
      </w:rPr>
      <w:t>20</w:t>
    </w:r>
  </w:p>
  <w:p w14:paraId="225AE566" w14:textId="77777777" w:rsidR="000B323B" w:rsidRDefault="000B323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9B"/>
    <w:rsid w:val="00044275"/>
    <w:rsid w:val="000B323B"/>
    <w:rsid w:val="000F5B1B"/>
    <w:rsid w:val="0019281C"/>
    <w:rsid w:val="00264E99"/>
    <w:rsid w:val="00277CF3"/>
    <w:rsid w:val="00306C1C"/>
    <w:rsid w:val="00313F5D"/>
    <w:rsid w:val="005235BE"/>
    <w:rsid w:val="00527443"/>
    <w:rsid w:val="005677C5"/>
    <w:rsid w:val="005765EF"/>
    <w:rsid w:val="005840EE"/>
    <w:rsid w:val="005B5C8B"/>
    <w:rsid w:val="005D0BD3"/>
    <w:rsid w:val="006F4E9B"/>
    <w:rsid w:val="00793C00"/>
    <w:rsid w:val="007F09CF"/>
    <w:rsid w:val="00802CE6"/>
    <w:rsid w:val="00844ABB"/>
    <w:rsid w:val="00861F52"/>
    <w:rsid w:val="008C1BE7"/>
    <w:rsid w:val="008C289B"/>
    <w:rsid w:val="00903364"/>
    <w:rsid w:val="00913492"/>
    <w:rsid w:val="00940F0D"/>
    <w:rsid w:val="00983F74"/>
    <w:rsid w:val="009D0918"/>
    <w:rsid w:val="00A100DC"/>
    <w:rsid w:val="00AA6D6C"/>
    <w:rsid w:val="00AF673F"/>
    <w:rsid w:val="00B369A2"/>
    <w:rsid w:val="00B84091"/>
    <w:rsid w:val="00C00E6A"/>
    <w:rsid w:val="00C23D80"/>
    <w:rsid w:val="00CD0D6F"/>
    <w:rsid w:val="00D30A80"/>
    <w:rsid w:val="00D41382"/>
    <w:rsid w:val="00D64100"/>
    <w:rsid w:val="00D72EAF"/>
    <w:rsid w:val="00DB59B4"/>
    <w:rsid w:val="00EF02CD"/>
    <w:rsid w:val="00F81409"/>
    <w:rsid w:val="00FA258C"/>
    <w:rsid w:val="00FB2F3E"/>
    <w:rsid w:val="254DB2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E4BB"/>
  <w15:docId w15:val="{3BA2E990-A817-4ADF-8E69-31E354CE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F3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F4E9B"/>
    <w:pPr>
      <w:autoSpaceDE w:val="0"/>
      <w:autoSpaceDN w:val="0"/>
      <w:adjustRightInd w:val="0"/>
      <w:spacing w:after="0" w:line="240" w:lineRule="auto"/>
    </w:pPr>
    <w:rPr>
      <w:rFonts w:ascii="Arial" w:hAnsi="Arial" w:cs="Arial"/>
      <w:color w:val="000000"/>
      <w:sz w:val="24"/>
      <w:szCs w:val="24"/>
    </w:rPr>
  </w:style>
  <w:style w:type="paragraph" w:styleId="Topptekst">
    <w:name w:val="header"/>
    <w:basedOn w:val="Normal"/>
    <w:link w:val="TopptekstTegn"/>
    <w:uiPriority w:val="99"/>
    <w:unhideWhenUsed/>
    <w:rsid w:val="000B32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323B"/>
  </w:style>
  <w:style w:type="paragraph" w:styleId="Bunntekst">
    <w:name w:val="footer"/>
    <w:basedOn w:val="Normal"/>
    <w:link w:val="BunntekstTegn"/>
    <w:uiPriority w:val="99"/>
    <w:unhideWhenUsed/>
    <w:rsid w:val="000B32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2150</Words>
  <Characters>11399</Characters>
  <Application>Microsoft Office Word</Application>
  <DocSecurity>0</DocSecurity>
  <Lines>94</Lines>
  <Paragraphs>27</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Elin Synnøve Teistklub</cp:lastModifiedBy>
  <cp:revision>4</cp:revision>
  <cp:lastPrinted>2016-12-05T10:32:00Z</cp:lastPrinted>
  <dcterms:created xsi:type="dcterms:W3CDTF">2020-01-06T20:04:00Z</dcterms:created>
  <dcterms:modified xsi:type="dcterms:W3CDTF">2020-01-06T20:21:00Z</dcterms:modified>
</cp:coreProperties>
</file>